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046" w:rsidRDefault="005E2046" w:rsidP="005E2046">
      <w:pPr>
        <w:pStyle w:val="a6"/>
        <w:spacing w:line="330" w:lineRule="atLeast"/>
        <w:jc w:val="center"/>
        <w:rPr>
          <w:b/>
          <w:bCs/>
          <w:color w:val="000000"/>
          <w:sz w:val="30"/>
          <w:szCs w:val="30"/>
        </w:rPr>
      </w:pPr>
      <w:r>
        <w:rPr>
          <w:b/>
          <w:bCs/>
          <w:color w:val="000000"/>
          <w:sz w:val="30"/>
          <w:szCs w:val="30"/>
        </w:rPr>
        <w:t>吉林省工业和信息化厅  吉林省财政厅 </w:t>
      </w:r>
    </w:p>
    <w:p w:rsidR="005E2046" w:rsidRDefault="005E2046" w:rsidP="005E2046">
      <w:pPr>
        <w:pStyle w:val="a6"/>
        <w:spacing w:line="330" w:lineRule="atLeast"/>
        <w:jc w:val="center"/>
        <w:rPr>
          <w:color w:val="000000"/>
        </w:rPr>
      </w:pPr>
      <w:r>
        <w:rPr>
          <w:rStyle w:val="a5"/>
          <w:color w:val="000000"/>
          <w:sz w:val="30"/>
          <w:szCs w:val="30"/>
        </w:rPr>
        <w:t>关于组织申报2013年吉林省省校合作技术开发项目的通知</w:t>
      </w:r>
      <w:r>
        <w:rPr>
          <w:color w:val="000000"/>
        </w:rPr>
        <w:t> </w:t>
      </w:r>
    </w:p>
    <w:p w:rsidR="005E2046" w:rsidRDefault="005E2046" w:rsidP="005E2046">
      <w:pPr>
        <w:pStyle w:val="a6"/>
        <w:spacing w:line="330" w:lineRule="atLeast"/>
        <w:rPr>
          <w:color w:val="000000"/>
        </w:rPr>
      </w:pPr>
      <w:r>
        <w:rPr>
          <w:color w:val="000000"/>
        </w:rPr>
        <w:t>各市（州）工信局、财政局，长白山管委会经发局、财审局，县（市、双阳区、江源区）经济局、财政局，中省直有关单位： </w:t>
      </w:r>
    </w:p>
    <w:p w:rsidR="005E2046" w:rsidRDefault="005E2046" w:rsidP="005E2046">
      <w:pPr>
        <w:pStyle w:val="a6"/>
        <w:spacing w:line="330" w:lineRule="atLeast"/>
        <w:rPr>
          <w:color w:val="000000"/>
        </w:rPr>
      </w:pPr>
      <w:r>
        <w:rPr>
          <w:color w:val="000000"/>
        </w:rPr>
        <w:t xml:space="preserve">　　为深入落实创新驱动战略，加快建设以企业为主体，市场为导向，产学研相结合的工业技术创新体系，进一步加强我省企业与高校的技术交流和合作，促进科技成果产业化，加快企业自主创新能力和产业竞争实力的提升，根据《吉林省省校合作技术开发资金管理暂行办法》(吉财建[2012]536号)的有关规定，现将2013年我省组织申报省校合作技术开发项目专项有关要求通知如下： </w:t>
      </w:r>
    </w:p>
    <w:p w:rsidR="005E2046" w:rsidRDefault="005E2046" w:rsidP="005E2046">
      <w:pPr>
        <w:pStyle w:val="a6"/>
        <w:spacing w:line="330" w:lineRule="atLeast"/>
        <w:rPr>
          <w:color w:val="000000"/>
        </w:rPr>
      </w:pPr>
      <w:r>
        <w:rPr>
          <w:color w:val="000000"/>
        </w:rPr>
        <w:t xml:space="preserve">　　一、申报范围 </w:t>
      </w:r>
    </w:p>
    <w:p w:rsidR="005E2046" w:rsidRDefault="005E2046" w:rsidP="005E2046">
      <w:pPr>
        <w:pStyle w:val="a6"/>
        <w:spacing w:line="330" w:lineRule="atLeast"/>
        <w:rPr>
          <w:color w:val="000000"/>
        </w:rPr>
      </w:pPr>
      <w:r>
        <w:rPr>
          <w:color w:val="000000"/>
        </w:rPr>
        <w:t xml:space="preserve">　　（一）合作项目必须是在与我省签订省校合作协议高校科研管理部门正式备案的项目（包括清华大学、北京航空航天大学、北京理工大学、天津大学、吉林大学、长春工业大学、吉林农业大学、东北电力大学、吉林建筑工程学院）。 </w:t>
      </w:r>
    </w:p>
    <w:p w:rsidR="005E2046" w:rsidRDefault="005E2046" w:rsidP="005E2046">
      <w:pPr>
        <w:pStyle w:val="a6"/>
        <w:spacing w:line="330" w:lineRule="atLeast"/>
        <w:rPr>
          <w:color w:val="000000"/>
        </w:rPr>
      </w:pPr>
      <w:r>
        <w:rPr>
          <w:color w:val="000000"/>
        </w:rPr>
        <w:t xml:space="preserve">　　（二）项目组织、运行方式合理，双方责、权、利及知识产权归属明确，并已签订合法、有效的技术合作（转让）合同。合作（转让）合同签订时间范围限定在2012年1月至2013年3月。    </w:t>
      </w:r>
    </w:p>
    <w:p w:rsidR="005E2046" w:rsidRDefault="005E2046" w:rsidP="005E2046">
      <w:pPr>
        <w:pStyle w:val="a6"/>
        <w:spacing w:line="330" w:lineRule="atLeast"/>
        <w:rPr>
          <w:color w:val="000000"/>
        </w:rPr>
      </w:pPr>
      <w:r>
        <w:rPr>
          <w:color w:val="000000"/>
        </w:rPr>
        <w:t xml:space="preserve">　　二、申报条件 </w:t>
      </w:r>
    </w:p>
    <w:p w:rsidR="005E2046" w:rsidRDefault="005E2046" w:rsidP="005E2046">
      <w:pPr>
        <w:pStyle w:val="a6"/>
        <w:spacing w:line="330" w:lineRule="atLeast"/>
        <w:rPr>
          <w:color w:val="000000"/>
        </w:rPr>
      </w:pPr>
      <w:r>
        <w:rPr>
          <w:color w:val="000000"/>
        </w:rPr>
        <w:t xml:space="preserve">　　（一）合作项目必须以企业为承担主体。项目承担单位要具有独立企业法人资格，具备与所申报的项目相适应的资金、技术、市场营销等能力，2012年企业经济效益较好。 </w:t>
      </w:r>
    </w:p>
    <w:p w:rsidR="005E2046" w:rsidRDefault="005E2046" w:rsidP="005E2046">
      <w:pPr>
        <w:pStyle w:val="a6"/>
        <w:spacing w:line="330" w:lineRule="atLeast"/>
        <w:rPr>
          <w:color w:val="000000"/>
        </w:rPr>
      </w:pPr>
      <w:r>
        <w:rPr>
          <w:color w:val="000000"/>
        </w:rPr>
        <w:t xml:space="preserve">　　（二）合作项目符合国家及省有关产业政策要求，具有自主知识产权、技术含量高，能够解决行业重大、关键共性技术难题，以及促进重点科技成果转化，具有较好的产业化前景，经济效益显著、可有效促进我省工业产业转型升级。 </w:t>
      </w:r>
    </w:p>
    <w:p w:rsidR="005E2046" w:rsidRDefault="005E2046" w:rsidP="005E2046">
      <w:pPr>
        <w:pStyle w:val="a6"/>
        <w:spacing w:line="330" w:lineRule="atLeast"/>
        <w:rPr>
          <w:color w:val="000000"/>
        </w:rPr>
      </w:pPr>
      <w:r>
        <w:rPr>
          <w:color w:val="000000"/>
        </w:rPr>
        <w:t xml:space="preserve">　　（三）合作项目实施方案科学可行，技术路线清楚，技术水平先进，前期工作基础扎实，合作项目实施周期不超过两年，重大项目不超过三年。项目经费预算合理，经费已基本落实，并且已经支付高校部分合同金额。 </w:t>
      </w:r>
    </w:p>
    <w:p w:rsidR="005E2046" w:rsidRDefault="005E2046" w:rsidP="005E2046">
      <w:pPr>
        <w:pStyle w:val="a6"/>
        <w:spacing w:line="330" w:lineRule="atLeast"/>
        <w:rPr>
          <w:color w:val="000000"/>
        </w:rPr>
      </w:pPr>
      <w:r>
        <w:rPr>
          <w:color w:val="000000"/>
        </w:rPr>
        <w:t xml:space="preserve">　　（四）对于已获得省校合作专项资金支持的项目原则不予重复安排。 </w:t>
      </w:r>
    </w:p>
    <w:p w:rsidR="005E2046" w:rsidRDefault="005E2046" w:rsidP="005E2046">
      <w:pPr>
        <w:pStyle w:val="a6"/>
        <w:spacing w:line="330" w:lineRule="atLeast"/>
        <w:rPr>
          <w:color w:val="000000"/>
        </w:rPr>
      </w:pPr>
      <w:r>
        <w:rPr>
          <w:color w:val="000000"/>
        </w:rPr>
        <w:t xml:space="preserve">　　三、申报重点方向 </w:t>
      </w:r>
    </w:p>
    <w:p w:rsidR="005E2046" w:rsidRDefault="005E2046" w:rsidP="005E2046">
      <w:pPr>
        <w:pStyle w:val="a6"/>
        <w:spacing w:line="330" w:lineRule="atLeast"/>
        <w:rPr>
          <w:color w:val="000000"/>
        </w:rPr>
      </w:pPr>
      <w:r>
        <w:rPr>
          <w:color w:val="000000"/>
        </w:rPr>
        <w:lastRenderedPageBreak/>
        <w:t xml:space="preserve">　　1.汽车产业：汽车电子仪表及传感器、汽车轻量化技术，小排量先进汽油直喷涡轮增压内燃机、双离合手自一体变速器（DCT）、底盘关键零部件、汽车电子控制系统、车载信息系统、网络信息系统等关键技术。 </w:t>
      </w:r>
    </w:p>
    <w:p w:rsidR="005E2046" w:rsidRDefault="005E2046" w:rsidP="005E2046">
      <w:pPr>
        <w:pStyle w:val="a6"/>
        <w:spacing w:line="330" w:lineRule="atLeast"/>
        <w:rPr>
          <w:color w:val="000000"/>
        </w:rPr>
      </w:pPr>
      <w:r>
        <w:rPr>
          <w:color w:val="000000"/>
        </w:rPr>
        <w:t xml:space="preserve">　　2．轨道客车装备：轨道客车网络控制系统、牵引系统及制动模块、齿轮箱关键功能部件、内饰件（电器柜、座椅）、100%低地板车辆、铝合金绞拌磨擦焊接、不锈钢激光焊接等关键技术。 </w:t>
      </w:r>
    </w:p>
    <w:p w:rsidR="005E2046" w:rsidRDefault="005E2046" w:rsidP="005E2046">
      <w:pPr>
        <w:pStyle w:val="a6"/>
        <w:spacing w:line="330" w:lineRule="atLeast"/>
        <w:rPr>
          <w:color w:val="000000"/>
        </w:rPr>
      </w:pPr>
      <w:r>
        <w:rPr>
          <w:color w:val="000000"/>
        </w:rPr>
        <w:t xml:space="preserve">　　3.农产品深加工产业：现代生物工程技术在农产品加工中的应用技术；食品加工数字化监控与全程质量控制技术；基于减少营养损失和提高品质的果蔬加工新技术等。 </w:t>
      </w:r>
    </w:p>
    <w:p w:rsidR="005E2046" w:rsidRDefault="005E2046" w:rsidP="005E2046">
      <w:pPr>
        <w:pStyle w:val="a6"/>
        <w:spacing w:line="330" w:lineRule="atLeast"/>
        <w:rPr>
          <w:color w:val="000000"/>
        </w:rPr>
      </w:pPr>
      <w:r>
        <w:rPr>
          <w:color w:val="000000"/>
        </w:rPr>
        <w:t xml:space="preserve">　　4.医药产业：新型释药系统，包括缓释、控释、靶向给药技术；中药新剂型及其新型辅料；中药制药工艺参数在线检测和自动化控制系统，中药制药过程质量监控技术等。医药类项目需要完成Ⅱ期临床研究。 </w:t>
      </w:r>
    </w:p>
    <w:p w:rsidR="005E2046" w:rsidRDefault="005E2046" w:rsidP="005E2046">
      <w:pPr>
        <w:pStyle w:val="a6"/>
        <w:spacing w:line="330" w:lineRule="atLeast"/>
        <w:rPr>
          <w:color w:val="000000"/>
        </w:rPr>
      </w:pPr>
      <w:r>
        <w:rPr>
          <w:color w:val="000000"/>
        </w:rPr>
        <w:t xml:space="preserve">　　5.化工产业：高分子材料、合成橡胶、有关助剂、添加剂和催化剂；生物化工品和生物高分子材料生产技术、非粮原料替代技术等。 </w:t>
      </w:r>
    </w:p>
    <w:p w:rsidR="005E2046" w:rsidRDefault="005E2046" w:rsidP="005E2046">
      <w:pPr>
        <w:pStyle w:val="a6"/>
        <w:spacing w:line="330" w:lineRule="atLeast"/>
        <w:rPr>
          <w:color w:val="000000"/>
        </w:rPr>
      </w:pPr>
      <w:r>
        <w:rPr>
          <w:color w:val="000000"/>
        </w:rPr>
        <w:t xml:space="preserve">　　对于2011年以来获得省级以上科学技术奖及国家发明专利的科技成果产业化项目给予重点扶持。 </w:t>
      </w:r>
    </w:p>
    <w:p w:rsidR="005E2046" w:rsidRDefault="005E2046" w:rsidP="005E2046">
      <w:pPr>
        <w:pStyle w:val="a6"/>
        <w:spacing w:line="330" w:lineRule="atLeast"/>
        <w:rPr>
          <w:color w:val="000000"/>
        </w:rPr>
      </w:pPr>
      <w:r>
        <w:rPr>
          <w:color w:val="000000"/>
        </w:rPr>
        <w:t xml:space="preserve">　　对于企业与清华大学、北京航空航天大学、北京理工大学、天津大学和吉林大学等五所高校合作的项目给予重点倾斜。 </w:t>
      </w:r>
    </w:p>
    <w:p w:rsidR="005E2046" w:rsidRDefault="005E2046" w:rsidP="005E2046">
      <w:pPr>
        <w:pStyle w:val="a6"/>
        <w:spacing w:line="330" w:lineRule="atLeast"/>
        <w:rPr>
          <w:color w:val="000000"/>
        </w:rPr>
      </w:pPr>
      <w:r>
        <w:rPr>
          <w:color w:val="000000"/>
        </w:rPr>
        <w:t xml:space="preserve">　　四、申报要求 </w:t>
      </w:r>
    </w:p>
    <w:p w:rsidR="005E2046" w:rsidRDefault="005E2046" w:rsidP="005E2046">
      <w:pPr>
        <w:pStyle w:val="a6"/>
        <w:spacing w:line="330" w:lineRule="atLeast"/>
        <w:rPr>
          <w:color w:val="000000"/>
        </w:rPr>
      </w:pPr>
      <w:r>
        <w:rPr>
          <w:color w:val="000000"/>
        </w:rPr>
        <w:t xml:space="preserve">　　（一）申报程序 </w:t>
      </w:r>
    </w:p>
    <w:p w:rsidR="005E2046" w:rsidRDefault="005E2046" w:rsidP="005E2046">
      <w:pPr>
        <w:pStyle w:val="a6"/>
        <w:spacing w:line="330" w:lineRule="atLeast"/>
        <w:rPr>
          <w:color w:val="000000"/>
        </w:rPr>
      </w:pPr>
      <w:r>
        <w:rPr>
          <w:color w:val="000000"/>
        </w:rPr>
        <w:t xml:space="preserve">　　1、各市州工信局、财政局，县（市、双阳区、江源区）经济局、财政局及有关高校负责项目的组织，项目承担企业按通知要求准备相关申报材料，并向当地工信局（经济局）、财政局进行申报。 </w:t>
      </w:r>
    </w:p>
    <w:p w:rsidR="005E2046" w:rsidRDefault="005E2046" w:rsidP="005E2046">
      <w:pPr>
        <w:pStyle w:val="a6"/>
        <w:spacing w:line="330" w:lineRule="atLeast"/>
        <w:rPr>
          <w:color w:val="000000"/>
        </w:rPr>
      </w:pPr>
      <w:r>
        <w:rPr>
          <w:color w:val="000000"/>
        </w:rPr>
        <w:t xml:space="preserve">　　2、各市州工信局、财政局，县（市）经济局、财政局负责对企业的申报项目进行筛选和初审，并联合向吉林省工信厅和省财政厅择优推荐。中省直企业的项目可直接上报吉林省工信厅和省财政厅。 </w:t>
      </w:r>
    </w:p>
    <w:p w:rsidR="005E2046" w:rsidRDefault="005E2046" w:rsidP="005E2046">
      <w:pPr>
        <w:pStyle w:val="a6"/>
        <w:spacing w:line="330" w:lineRule="atLeast"/>
        <w:rPr>
          <w:color w:val="000000"/>
        </w:rPr>
      </w:pPr>
      <w:r>
        <w:rPr>
          <w:color w:val="000000"/>
        </w:rPr>
        <w:t xml:space="preserve">　　（二）申报材料要求 </w:t>
      </w:r>
    </w:p>
    <w:p w:rsidR="005E2046" w:rsidRDefault="005E2046" w:rsidP="005E2046">
      <w:pPr>
        <w:pStyle w:val="a6"/>
        <w:spacing w:line="330" w:lineRule="atLeast"/>
        <w:rPr>
          <w:color w:val="000000"/>
        </w:rPr>
      </w:pPr>
      <w:r>
        <w:rPr>
          <w:color w:val="000000"/>
        </w:rPr>
        <w:t xml:space="preserve">　　1、项目承担企业与合作院校需共同编制《吉林省省校合作技术开发项目申请报告》（具体要求见附件1）。 </w:t>
      </w:r>
    </w:p>
    <w:p w:rsidR="005E2046" w:rsidRDefault="005E2046" w:rsidP="005E2046">
      <w:pPr>
        <w:pStyle w:val="a6"/>
        <w:spacing w:line="330" w:lineRule="atLeast"/>
        <w:rPr>
          <w:color w:val="000000"/>
        </w:rPr>
      </w:pPr>
      <w:r>
        <w:rPr>
          <w:color w:val="000000"/>
        </w:rPr>
        <w:t xml:space="preserve">　　2、项目申请报告有关数据真实可靠，项目编制要突出技术创新点、产业化条件、项目的进展及市场前景等内容。 </w:t>
      </w:r>
    </w:p>
    <w:p w:rsidR="005E2046" w:rsidRDefault="005E2046" w:rsidP="005E2046">
      <w:pPr>
        <w:pStyle w:val="a6"/>
        <w:spacing w:line="330" w:lineRule="atLeast"/>
        <w:rPr>
          <w:color w:val="000000"/>
        </w:rPr>
      </w:pPr>
      <w:r>
        <w:rPr>
          <w:color w:val="000000"/>
        </w:rPr>
        <w:lastRenderedPageBreak/>
        <w:t xml:space="preserve">　　3、要求上报材料一式三份。其中：报吉林省工信厅2份，省财政厅1份。 </w:t>
      </w:r>
    </w:p>
    <w:p w:rsidR="005E2046" w:rsidRDefault="005E2046" w:rsidP="005E2046">
      <w:pPr>
        <w:pStyle w:val="a6"/>
        <w:spacing w:line="330" w:lineRule="atLeast"/>
        <w:rPr>
          <w:color w:val="000000"/>
        </w:rPr>
      </w:pPr>
      <w:r>
        <w:rPr>
          <w:color w:val="000000"/>
        </w:rPr>
        <w:t xml:space="preserve">　　各地在上报项目申报材料的同时，要填报好项目推荐汇总表（见附件2），并将所有电子文档报至jsjbc777@126.com。项目申报相关资料可从吉林省工信厅（gxt.jl.gov.cn）及中国技术创新吉林网（www.ctiinjl.com.cn）下载。 </w:t>
      </w:r>
    </w:p>
    <w:p w:rsidR="005E2046" w:rsidRDefault="005E2046" w:rsidP="005E2046">
      <w:pPr>
        <w:pStyle w:val="a6"/>
        <w:spacing w:line="330" w:lineRule="atLeast"/>
        <w:rPr>
          <w:color w:val="000000"/>
        </w:rPr>
      </w:pPr>
      <w:r>
        <w:rPr>
          <w:color w:val="000000"/>
        </w:rPr>
        <w:t xml:space="preserve">　　（三）申报时间 </w:t>
      </w:r>
    </w:p>
    <w:p w:rsidR="005E2046" w:rsidRDefault="005E2046" w:rsidP="005E2046">
      <w:pPr>
        <w:pStyle w:val="a6"/>
        <w:spacing w:line="330" w:lineRule="atLeast"/>
        <w:rPr>
          <w:color w:val="000000"/>
        </w:rPr>
      </w:pPr>
      <w:r>
        <w:rPr>
          <w:color w:val="000000"/>
        </w:rPr>
        <w:t xml:space="preserve">　　项目申报截止日期为2013年4月3日 </w:t>
      </w:r>
    </w:p>
    <w:p w:rsidR="005E2046" w:rsidRDefault="005E2046" w:rsidP="005E2046">
      <w:pPr>
        <w:pStyle w:val="a6"/>
        <w:spacing w:line="330" w:lineRule="atLeast"/>
        <w:rPr>
          <w:color w:val="000000"/>
        </w:rPr>
      </w:pPr>
      <w:r>
        <w:rPr>
          <w:color w:val="000000"/>
        </w:rPr>
        <w:t xml:space="preserve">　　（四）联系方式 </w:t>
      </w:r>
    </w:p>
    <w:p w:rsidR="005E2046" w:rsidRDefault="005E2046" w:rsidP="005E2046">
      <w:pPr>
        <w:pStyle w:val="a6"/>
        <w:spacing w:line="330" w:lineRule="atLeast"/>
        <w:rPr>
          <w:color w:val="000000"/>
        </w:rPr>
      </w:pPr>
      <w:r>
        <w:rPr>
          <w:color w:val="000000"/>
        </w:rPr>
        <w:t xml:space="preserve">　　省工信厅科技处　　　 刘晓东 0431-88904365 </w:t>
      </w:r>
    </w:p>
    <w:p w:rsidR="005E2046" w:rsidRDefault="005E2046" w:rsidP="005E2046">
      <w:pPr>
        <w:pStyle w:val="a6"/>
        <w:spacing w:line="330" w:lineRule="atLeast"/>
        <w:rPr>
          <w:color w:val="000000"/>
        </w:rPr>
      </w:pPr>
      <w:r>
        <w:rPr>
          <w:color w:val="000000"/>
        </w:rPr>
        <w:t xml:space="preserve">　　省财政厅经济建设处　 马建华 0431-88550664</w:t>
      </w:r>
    </w:p>
    <w:p w:rsidR="00AC3667" w:rsidRPr="005E2046" w:rsidRDefault="00AC3667"/>
    <w:sectPr w:rsidR="00AC3667" w:rsidRPr="005E204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667" w:rsidRDefault="00AC3667" w:rsidP="005E2046">
      <w:r>
        <w:separator/>
      </w:r>
    </w:p>
  </w:endnote>
  <w:endnote w:type="continuationSeparator" w:id="1">
    <w:p w:rsidR="00AC3667" w:rsidRDefault="00AC3667" w:rsidP="005E20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046" w:rsidRDefault="005E204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046" w:rsidRDefault="005E204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046" w:rsidRDefault="005E20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667" w:rsidRDefault="00AC3667" w:rsidP="005E2046">
      <w:r>
        <w:separator/>
      </w:r>
    </w:p>
  </w:footnote>
  <w:footnote w:type="continuationSeparator" w:id="1">
    <w:p w:rsidR="00AC3667" w:rsidRDefault="00AC3667" w:rsidP="005E20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046" w:rsidRDefault="005E204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046" w:rsidRDefault="005E2046" w:rsidP="005E204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046" w:rsidRDefault="005E204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2046"/>
    <w:rsid w:val="005E2046"/>
    <w:rsid w:val="00AC36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20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2046"/>
    <w:rPr>
      <w:sz w:val="18"/>
      <w:szCs w:val="18"/>
    </w:rPr>
  </w:style>
  <w:style w:type="paragraph" w:styleId="a4">
    <w:name w:val="footer"/>
    <w:basedOn w:val="a"/>
    <w:link w:val="Char0"/>
    <w:uiPriority w:val="99"/>
    <w:semiHidden/>
    <w:unhideWhenUsed/>
    <w:rsid w:val="005E20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2046"/>
    <w:rPr>
      <w:sz w:val="18"/>
      <w:szCs w:val="18"/>
    </w:rPr>
  </w:style>
  <w:style w:type="character" w:styleId="a5">
    <w:name w:val="Strong"/>
    <w:basedOn w:val="a0"/>
    <w:uiPriority w:val="22"/>
    <w:qFormat/>
    <w:rsid w:val="005E2046"/>
    <w:rPr>
      <w:b/>
      <w:bCs/>
    </w:rPr>
  </w:style>
  <w:style w:type="paragraph" w:styleId="a6">
    <w:name w:val="Normal (Web)"/>
    <w:basedOn w:val="a"/>
    <w:uiPriority w:val="99"/>
    <w:semiHidden/>
    <w:unhideWhenUsed/>
    <w:rsid w:val="005E204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50713138">
      <w:bodyDiv w:val="1"/>
      <w:marLeft w:val="0"/>
      <w:marRight w:val="0"/>
      <w:marTop w:val="0"/>
      <w:marBottom w:val="0"/>
      <w:divBdr>
        <w:top w:val="none" w:sz="0" w:space="0" w:color="auto"/>
        <w:left w:val="none" w:sz="0" w:space="0" w:color="auto"/>
        <w:bottom w:val="none" w:sz="0" w:space="0" w:color="auto"/>
        <w:right w:val="none" w:sz="0" w:space="0" w:color="auto"/>
      </w:divBdr>
      <w:divsChild>
        <w:div w:id="611329892">
          <w:marLeft w:val="0"/>
          <w:marRight w:val="0"/>
          <w:marTop w:val="0"/>
          <w:marBottom w:val="0"/>
          <w:divBdr>
            <w:top w:val="none" w:sz="0" w:space="0" w:color="auto"/>
            <w:left w:val="none" w:sz="0" w:space="0" w:color="auto"/>
            <w:bottom w:val="none" w:sz="0" w:space="0" w:color="auto"/>
            <w:right w:val="none" w:sz="0" w:space="0" w:color="auto"/>
          </w:divBdr>
          <w:divsChild>
            <w:div w:id="6728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1667</Characters>
  <Application>Microsoft Office Word</Application>
  <DocSecurity>0</DocSecurity>
  <Lines>13</Lines>
  <Paragraphs>3</Paragraphs>
  <ScaleCrop>false</ScaleCrop>
  <Company>微软中国</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2013-03-27T07:37:00Z</dcterms:created>
  <dcterms:modified xsi:type="dcterms:W3CDTF">2013-03-27T07:37:00Z</dcterms:modified>
</cp:coreProperties>
</file>