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E4" w:rsidRPr="00A1460F" w:rsidRDefault="005807E4" w:rsidP="005807E4">
      <w:pPr>
        <w:spacing w:beforeLines="50"/>
        <w:ind w:leftChars="-135" w:left="-283"/>
        <w:jc w:val="center"/>
        <w:rPr>
          <w:rFonts w:ascii="方正小标宋简体" w:eastAsia="方正小标宋简体" w:hAnsi="华文楷体" w:hint="eastAsia"/>
          <w:sz w:val="36"/>
          <w:szCs w:val="32"/>
        </w:rPr>
      </w:pPr>
      <w:r w:rsidRPr="00A1460F">
        <w:rPr>
          <w:rFonts w:ascii="方正小标宋简体" w:eastAsia="方正小标宋简体" w:hAnsi="华文楷体" w:hint="eastAsia"/>
          <w:sz w:val="36"/>
          <w:szCs w:val="32"/>
        </w:rPr>
        <w:t>北京理工大学第九届青年教师教学基本功比赛</w:t>
      </w:r>
    </w:p>
    <w:p w:rsidR="005807E4" w:rsidRPr="00A1460F" w:rsidRDefault="008D61E2" w:rsidP="005807E4">
      <w:pPr>
        <w:spacing w:afterLines="50"/>
        <w:ind w:leftChars="-135" w:left="-283"/>
        <w:jc w:val="center"/>
        <w:rPr>
          <w:rFonts w:ascii="方正小标宋简体" w:eastAsia="方正小标宋简体" w:hAnsi="华文楷体"/>
          <w:sz w:val="36"/>
          <w:szCs w:val="32"/>
        </w:rPr>
      </w:pPr>
      <w:r>
        <w:rPr>
          <w:rFonts w:ascii="方正小标宋简体" w:eastAsia="方正小标宋简体" w:hAnsi="华文楷体" w:hint="eastAsia"/>
          <w:sz w:val="36"/>
          <w:szCs w:val="32"/>
        </w:rPr>
        <w:t>非教学单位初赛</w:t>
      </w:r>
      <w:r w:rsidR="005807E4" w:rsidRPr="00A1460F">
        <w:rPr>
          <w:rFonts w:ascii="方正小标宋简体" w:eastAsia="方正小标宋简体" w:hAnsi="华文楷体" w:hint="eastAsia"/>
          <w:sz w:val="36"/>
          <w:szCs w:val="32"/>
        </w:rPr>
        <w:t>评分细则</w:t>
      </w:r>
    </w:p>
    <w:p w:rsidR="005807E4" w:rsidRPr="00A1460F" w:rsidRDefault="005807E4" w:rsidP="005807E4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A1460F">
        <w:rPr>
          <w:rFonts w:ascii="黑体" w:eastAsia="黑体" w:hAnsi="黑体" w:hint="eastAsia"/>
          <w:sz w:val="32"/>
          <w:szCs w:val="28"/>
        </w:rPr>
        <w:t>一、评委构成</w:t>
      </w:r>
    </w:p>
    <w:p w:rsidR="005807E4" w:rsidRPr="00A1460F" w:rsidRDefault="005807E4" w:rsidP="005807E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A1460F">
        <w:rPr>
          <w:rFonts w:ascii="仿宋_GB2312" w:eastAsia="仿宋_GB2312" w:hint="eastAsia"/>
          <w:sz w:val="32"/>
          <w:szCs w:val="28"/>
        </w:rPr>
        <w:t>比赛评委由专家和学生共同组成。学生评委仅在教学演示比赛中评分，工作内容为：（1）参与教师教学互动；（2）给选手打分。教学演示比赛中双语（含全英文）类选手可自带少于5名的学生。</w:t>
      </w:r>
    </w:p>
    <w:p w:rsidR="005807E4" w:rsidRPr="00A1460F" w:rsidRDefault="005807E4" w:rsidP="005807E4">
      <w:pPr>
        <w:spacing w:line="52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A1460F">
        <w:rPr>
          <w:rFonts w:ascii="黑体" w:eastAsia="黑体" w:hAnsi="黑体" w:hint="eastAsia"/>
          <w:sz w:val="32"/>
          <w:szCs w:val="28"/>
        </w:rPr>
        <w:t>二、分值设计</w:t>
      </w:r>
    </w:p>
    <w:p w:rsidR="005807E4" w:rsidRDefault="005807E4" w:rsidP="005807E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A1460F">
        <w:rPr>
          <w:rFonts w:ascii="仿宋_GB2312" w:eastAsia="仿宋_GB2312" w:hint="eastAsia"/>
          <w:sz w:val="32"/>
          <w:szCs w:val="28"/>
        </w:rPr>
        <w:t>总分满分100分</w:t>
      </w:r>
      <w:r>
        <w:rPr>
          <w:rFonts w:ascii="仿宋_GB2312" w:eastAsia="仿宋_GB2312" w:hint="eastAsia"/>
          <w:sz w:val="32"/>
          <w:szCs w:val="28"/>
        </w:rPr>
        <w:t>，</w:t>
      </w:r>
      <w:r w:rsidRPr="00A1460F">
        <w:rPr>
          <w:rFonts w:ascii="仿宋_GB2312" w:eastAsia="仿宋_GB2312" w:hint="eastAsia"/>
          <w:sz w:val="32"/>
          <w:szCs w:val="28"/>
        </w:rPr>
        <w:t>专家评委评分70分，学生评委评分</w:t>
      </w:r>
      <w:r>
        <w:rPr>
          <w:rFonts w:ascii="仿宋_GB2312" w:eastAsia="仿宋_GB2312" w:hint="eastAsia"/>
          <w:sz w:val="32"/>
          <w:szCs w:val="28"/>
        </w:rPr>
        <w:t>3</w:t>
      </w:r>
      <w:r w:rsidRPr="00A1460F">
        <w:rPr>
          <w:rFonts w:ascii="仿宋_GB2312" w:eastAsia="仿宋_GB2312" w:hint="eastAsia"/>
          <w:sz w:val="32"/>
          <w:szCs w:val="28"/>
        </w:rPr>
        <w:t>0分（量表为30分，转化成10分制），其中专家评分去掉最高分和最低分。评委采取实名制。</w:t>
      </w:r>
    </w:p>
    <w:p w:rsidR="005807E4" w:rsidRPr="00A1460F" w:rsidRDefault="005807E4" w:rsidP="005807E4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A1460F">
        <w:rPr>
          <w:rFonts w:ascii="黑体" w:eastAsia="黑体" w:hAnsi="黑体" w:hint="eastAsia"/>
          <w:sz w:val="32"/>
          <w:szCs w:val="28"/>
        </w:rPr>
        <w:t>三、评价量表</w:t>
      </w:r>
    </w:p>
    <w:p w:rsidR="005807E4" w:rsidRDefault="005807E4" w:rsidP="005807E4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 w:rsidRPr="00A1460F">
        <w:rPr>
          <w:rFonts w:ascii="仿宋_GB2312" w:eastAsia="仿宋_GB2312" w:hint="eastAsia"/>
          <w:sz w:val="32"/>
          <w:szCs w:val="28"/>
        </w:rPr>
        <w:t>为保证比赛的公平进行，在参赛选手的课件和相关演示材料中不得出现所在单位名称、标识和选手姓名等内容。</w:t>
      </w:r>
    </w:p>
    <w:p w:rsidR="005807E4" w:rsidRPr="00A1460F" w:rsidRDefault="005807E4" w:rsidP="005807E4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 w:hint="eastAsia"/>
          <w:sz w:val="32"/>
          <w:szCs w:val="28"/>
        </w:rPr>
      </w:pPr>
      <w:r w:rsidRPr="00A1460F">
        <w:rPr>
          <w:rFonts w:ascii="楷体" w:eastAsia="楷体" w:hAnsi="楷体" w:hint="eastAsia"/>
          <w:sz w:val="32"/>
          <w:szCs w:val="28"/>
        </w:rPr>
        <w:t>（</w:t>
      </w:r>
      <w:r>
        <w:rPr>
          <w:rFonts w:ascii="楷体" w:eastAsia="楷体" w:hAnsi="楷体" w:hint="eastAsia"/>
          <w:sz w:val="32"/>
          <w:szCs w:val="28"/>
        </w:rPr>
        <w:t>1</w:t>
      </w:r>
      <w:r w:rsidRPr="00A1460F">
        <w:rPr>
          <w:rFonts w:ascii="楷体" w:eastAsia="楷体" w:hAnsi="楷体" w:hint="eastAsia"/>
          <w:sz w:val="32"/>
          <w:szCs w:val="28"/>
        </w:rPr>
        <w:t>）课堂教学评价表（专家）</w:t>
      </w:r>
    </w:p>
    <w:p w:rsidR="005807E4" w:rsidRPr="005807E4" w:rsidRDefault="005807E4" w:rsidP="005807E4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</w:p>
    <w:tbl>
      <w:tblPr>
        <w:tblW w:w="9922" w:type="dxa"/>
        <w:jc w:val="center"/>
        <w:tblInd w:w="-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721"/>
        <w:gridCol w:w="790"/>
        <w:gridCol w:w="1202"/>
        <w:gridCol w:w="1134"/>
        <w:gridCol w:w="1276"/>
        <w:gridCol w:w="1323"/>
        <w:gridCol w:w="1073"/>
        <w:gridCol w:w="1312"/>
        <w:gridCol w:w="1091"/>
      </w:tblGrid>
      <w:tr w:rsidR="005807E4" w:rsidRPr="00884EFA" w:rsidTr="001D7879">
        <w:trPr>
          <w:trHeight w:val="406"/>
          <w:jc w:val="center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总</w:t>
            </w:r>
          </w:p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讲授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演示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互动</w:t>
            </w:r>
          </w:p>
        </w:tc>
      </w:tr>
      <w:tr w:rsidR="005807E4" w:rsidRPr="00884EFA" w:rsidTr="001D7879">
        <w:trPr>
          <w:trHeight w:val="315"/>
          <w:jc w:val="center"/>
        </w:trPr>
        <w:tc>
          <w:tcPr>
            <w:tcW w:w="721" w:type="dxa"/>
            <w:vMerge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5807E4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教学内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容充实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表达清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proofErr w:type="gramStart"/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晰</w:t>
            </w:r>
            <w:proofErr w:type="gramEnd"/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流畅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语言有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感染力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演示有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冲击力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设计有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创造性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互动形</w:t>
            </w:r>
          </w:p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式新颖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反馈点评到位</w:t>
            </w:r>
          </w:p>
        </w:tc>
      </w:tr>
      <w:tr w:rsidR="005807E4" w:rsidRPr="00884EFA" w:rsidTr="001D7879">
        <w:trPr>
          <w:trHeight w:val="1478"/>
          <w:jc w:val="center"/>
        </w:trPr>
        <w:tc>
          <w:tcPr>
            <w:tcW w:w="721" w:type="dxa"/>
            <w:vMerge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信息量饱满、科学严谨、有深度</w:t>
            </w:r>
          </w:p>
        </w:tc>
        <w:tc>
          <w:tcPr>
            <w:tcW w:w="1134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语言组织有层次、有重点、有变化</w:t>
            </w:r>
          </w:p>
        </w:tc>
        <w:tc>
          <w:tcPr>
            <w:tcW w:w="1276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口头语言和肢体语言富有表现力，仪态表情投入</w:t>
            </w:r>
          </w:p>
        </w:tc>
        <w:tc>
          <w:tcPr>
            <w:tcW w:w="1323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教学材料新颖，视觉效果强烈(包括板书或实物)</w:t>
            </w:r>
          </w:p>
        </w:tc>
        <w:tc>
          <w:tcPr>
            <w:tcW w:w="1073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演示制作富有创意，新奇独到</w:t>
            </w:r>
          </w:p>
        </w:tc>
        <w:tc>
          <w:tcPr>
            <w:tcW w:w="1312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课堂气氛活跃，活动多样化，参与形式新鲜</w:t>
            </w:r>
          </w:p>
        </w:tc>
        <w:tc>
          <w:tcPr>
            <w:tcW w:w="1091" w:type="dxa"/>
            <w:shd w:val="clear" w:color="auto" w:fill="auto"/>
          </w:tcPr>
          <w:p w:rsidR="005807E4" w:rsidRPr="00884EFA" w:rsidRDefault="005807E4" w:rsidP="001D7879">
            <w:pPr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激励学员参与，点评发人深思</w:t>
            </w:r>
          </w:p>
        </w:tc>
      </w:tr>
      <w:tr w:rsidR="005807E4" w:rsidRPr="00884EFA" w:rsidTr="001D7879">
        <w:trPr>
          <w:trHeight w:val="419"/>
          <w:jc w:val="center"/>
        </w:trPr>
        <w:tc>
          <w:tcPr>
            <w:tcW w:w="721" w:type="dxa"/>
            <w:vMerge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70分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</w:tr>
      <w:tr w:rsidR="005807E4" w:rsidRPr="00884EFA" w:rsidTr="001D7879">
        <w:trPr>
          <w:trHeight w:val="419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sz w:val="24"/>
                <w:szCs w:val="24"/>
              </w:rPr>
              <w:t>选手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5807E4" w:rsidRPr="00884EFA" w:rsidRDefault="005807E4" w:rsidP="001D7879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</w:tbl>
    <w:p w:rsidR="005807E4" w:rsidRDefault="005807E4" w:rsidP="005807E4">
      <w:pPr>
        <w:adjustRightInd w:val="0"/>
        <w:snapToGrid w:val="0"/>
        <w:spacing w:beforeLines="50"/>
        <w:ind w:firstLineChars="200" w:firstLine="640"/>
        <w:rPr>
          <w:rFonts w:ascii="楷体" w:eastAsia="楷体" w:hAnsi="楷体" w:hint="eastAsia"/>
          <w:sz w:val="32"/>
          <w:szCs w:val="28"/>
        </w:rPr>
      </w:pPr>
    </w:p>
    <w:p w:rsidR="005807E4" w:rsidRPr="00884EFA" w:rsidRDefault="005807E4" w:rsidP="005807E4">
      <w:pPr>
        <w:adjustRightInd w:val="0"/>
        <w:snapToGrid w:val="0"/>
        <w:spacing w:beforeLines="50"/>
        <w:ind w:firstLineChars="200" w:firstLine="640"/>
        <w:rPr>
          <w:rFonts w:ascii="楷体" w:eastAsia="楷体" w:hAnsi="楷体"/>
          <w:sz w:val="32"/>
          <w:szCs w:val="28"/>
        </w:rPr>
      </w:pPr>
      <w:r w:rsidRPr="00884EFA">
        <w:rPr>
          <w:rFonts w:ascii="楷体" w:eastAsia="楷体" w:hAnsi="楷体" w:hint="eastAsia"/>
          <w:sz w:val="32"/>
          <w:szCs w:val="28"/>
        </w:rPr>
        <w:lastRenderedPageBreak/>
        <w:t>（</w:t>
      </w:r>
      <w:r>
        <w:rPr>
          <w:rFonts w:ascii="楷体" w:eastAsia="楷体" w:hAnsi="楷体" w:hint="eastAsia"/>
          <w:sz w:val="32"/>
          <w:szCs w:val="28"/>
        </w:rPr>
        <w:t>2</w:t>
      </w:r>
      <w:r w:rsidRPr="00884EFA">
        <w:rPr>
          <w:rFonts w:ascii="楷体" w:eastAsia="楷体" w:hAnsi="楷体" w:hint="eastAsia"/>
          <w:sz w:val="32"/>
          <w:szCs w:val="28"/>
        </w:rPr>
        <w:t>）课堂教学评价表（学生）</w:t>
      </w:r>
    </w:p>
    <w:tbl>
      <w:tblPr>
        <w:tblW w:w="99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00"/>
      </w:tblPr>
      <w:tblGrid>
        <w:gridCol w:w="661"/>
        <w:gridCol w:w="709"/>
        <w:gridCol w:w="1767"/>
        <w:gridCol w:w="1503"/>
        <w:gridCol w:w="1332"/>
        <w:gridCol w:w="1328"/>
        <w:gridCol w:w="1278"/>
        <w:gridCol w:w="1359"/>
      </w:tblGrid>
      <w:tr w:rsidR="005807E4" w:rsidRPr="00D17B68" w:rsidTr="001D7879">
        <w:trPr>
          <w:trHeight w:val="420"/>
          <w:jc w:val="center"/>
        </w:trPr>
        <w:tc>
          <w:tcPr>
            <w:tcW w:w="66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884EFA">
              <w:rPr>
                <w:rFonts w:ascii="楷体_GB2312" w:eastAsia="楷体_GB2312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听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看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学</w:t>
            </w:r>
          </w:p>
        </w:tc>
      </w:tr>
      <w:tr w:rsidR="005807E4" w:rsidRPr="00D17B68" w:rsidTr="001D7879">
        <w:trPr>
          <w:trHeight w:val="493"/>
          <w:jc w:val="center"/>
        </w:trPr>
        <w:tc>
          <w:tcPr>
            <w:tcW w:w="6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容易理解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语言抓人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演示生动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形象有趣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触动较大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D17B68">
              <w:rPr>
                <w:rFonts w:eastAsia="楷体_GB2312" w:hint="eastAsia"/>
                <w:b/>
                <w:color w:val="000000"/>
                <w:sz w:val="24"/>
                <w:szCs w:val="24"/>
              </w:rPr>
              <w:t>富有启发</w:t>
            </w:r>
          </w:p>
        </w:tc>
      </w:tr>
      <w:tr w:rsidR="005807E4" w:rsidRPr="00D17B68" w:rsidTr="001D7879">
        <w:trPr>
          <w:trHeight w:val="978"/>
          <w:jc w:val="center"/>
        </w:trPr>
        <w:tc>
          <w:tcPr>
            <w:tcW w:w="6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讲述清楚明白，知识容易消化</w:t>
            </w:r>
          </w:p>
        </w:tc>
        <w:tc>
          <w:tcPr>
            <w:tcW w:w="1503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语言有吸引力，我的注意力始终都很集中</w:t>
            </w:r>
          </w:p>
        </w:tc>
        <w:tc>
          <w:tcPr>
            <w:tcW w:w="1332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教学情景引人入胜，令我难忘</w:t>
            </w:r>
          </w:p>
        </w:tc>
        <w:tc>
          <w:tcPr>
            <w:tcW w:w="1328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演示内容直观，激发了我的学习兴趣和热情</w:t>
            </w:r>
          </w:p>
        </w:tc>
        <w:tc>
          <w:tcPr>
            <w:tcW w:w="1278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让人身临其境，提升了我的知识技能</w:t>
            </w:r>
          </w:p>
        </w:tc>
        <w:tc>
          <w:tcPr>
            <w:tcW w:w="1359" w:type="dxa"/>
            <w:shd w:val="clear" w:color="auto" w:fill="auto"/>
          </w:tcPr>
          <w:p w:rsidR="005807E4" w:rsidRPr="00D17B68" w:rsidRDefault="005807E4" w:rsidP="001D7879">
            <w:pPr>
              <w:widowControl/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 w:rsidRPr="00D17B68">
              <w:rPr>
                <w:rFonts w:eastAsia="楷体_GB2312" w:hint="eastAsia"/>
                <w:color w:val="000000"/>
                <w:sz w:val="24"/>
                <w:szCs w:val="24"/>
              </w:rPr>
              <w:t>引起了我的深度思考，获得了一些重要启示</w:t>
            </w:r>
          </w:p>
        </w:tc>
      </w:tr>
      <w:tr w:rsidR="005807E4" w:rsidRPr="00D17B68" w:rsidTr="001D7879">
        <w:trPr>
          <w:trHeight w:val="411"/>
          <w:jc w:val="center"/>
        </w:trPr>
        <w:tc>
          <w:tcPr>
            <w:tcW w:w="6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30分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B68">
              <w:rPr>
                <w:rFonts w:ascii="仿宋" w:eastAsia="仿宋" w:hAnsi="仿宋"/>
                <w:sz w:val="24"/>
                <w:szCs w:val="24"/>
              </w:rPr>
              <w:t>5</w:t>
            </w:r>
            <w:r w:rsidRPr="00D17B68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</w:tr>
      <w:tr w:rsidR="005807E4" w:rsidRPr="00D17B68" w:rsidTr="001D7879">
        <w:trPr>
          <w:trHeight w:val="411"/>
          <w:jc w:val="center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 w:cs="宋体" w:hint="eastAsia"/>
                <w:sz w:val="24"/>
                <w:szCs w:val="24"/>
              </w:rPr>
            </w:pPr>
            <w:r w:rsidRPr="00D17B68">
              <w:rPr>
                <w:rFonts w:eastAsia="楷体_GB2312" w:cs="宋体" w:hint="eastAsia"/>
                <w:sz w:val="24"/>
                <w:szCs w:val="24"/>
              </w:rPr>
              <w:t>选手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5807E4" w:rsidRPr="00D17B68" w:rsidRDefault="005807E4" w:rsidP="001D7879">
            <w:pPr>
              <w:widowControl/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E5759D" w:rsidRDefault="008D61E2"/>
    <w:sectPr w:rsidR="00E5759D" w:rsidSect="00EF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7E4"/>
    <w:rsid w:val="000B2C60"/>
    <w:rsid w:val="005807E4"/>
    <w:rsid w:val="00691B98"/>
    <w:rsid w:val="008D61E2"/>
    <w:rsid w:val="00E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2014-01-06T06:59:00Z</dcterms:created>
  <dcterms:modified xsi:type="dcterms:W3CDTF">2014-01-06T07:01:00Z</dcterms:modified>
</cp:coreProperties>
</file>