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532" w:rsidRPr="00633B7E" w:rsidRDefault="002A6532" w:rsidP="00644BAA">
      <w:pPr>
        <w:widowControl/>
        <w:shd w:val="clear" w:color="auto" w:fill="FFFFFF"/>
        <w:spacing w:before="150" w:line="600" w:lineRule="atLeast"/>
        <w:jc w:val="center"/>
        <w:outlineLvl w:val="0"/>
        <w:rPr>
          <w:rFonts w:ascii="微软雅黑" w:eastAsia="微软雅黑" w:hAnsi="微软雅黑" w:cs="宋体"/>
          <w:b/>
          <w:kern w:val="36"/>
          <w:sz w:val="32"/>
          <w:szCs w:val="32"/>
        </w:rPr>
      </w:pPr>
      <w:r w:rsidRPr="00633B7E">
        <w:rPr>
          <w:rFonts w:ascii="微软雅黑" w:eastAsia="微软雅黑" w:hAnsi="微软雅黑" w:cs="宋体" w:hint="eastAsia"/>
          <w:b/>
          <w:kern w:val="36"/>
          <w:sz w:val="32"/>
          <w:szCs w:val="32"/>
        </w:rPr>
        <w:t>万钢解读《促进科技成果转化法》修订 10月1日正式施行</w:t>
      </w:r>
    </w:p>
    <w:p w:rsidR="002A6532" w:rsidRPr="00633B7E" w:rsidRDefault="002A6532" w:rsidP="008C26D1">
      <w:pPr>
        <w:widowControl/>
        <w:shd w:val="clear" w:color="auto" w:fill="FFFFFF"/>
        <w:spacing w:line="450" w:lineRule="atLeast"/>
        <w:ind w:firstLineChars="200" w:firstLine="360"/>
        <w:jc w:val="center"/>
        <w:rPr>
          <w:rFonts w:ascii="宋体" w:eastAsia="宋体" w:hAnsi="宋体" w:cs="宋体"/>
          <w:kern w:val="0"/>
          <w:sz w:val="18"/>
          <w:szCs w:val="18"/>
        </w:rPr>
      </w:pPr>
      <w:r w:rsidRPr="00633B7E">
        <w:rPr>
          <w:rFonts w:ascii="宋体" w:eastAsia="宋体" w:hAnsi="宋体" w:cs="宋体" w:hint="eastAsia"/>
          <w:kern w:val="0"/>
          <w:sz w:val="18"/>
          <w:szCs w:val="18"/>
        </w:rPr>
        <w:t>来源：中国科技网-科技日报</w:t>
      </w:r>
      <w:r w:rsidRPr="00633B7E">
        <w:rPr>
          <w:rFonts w:ascii="宋体" w:eastAsia="宋体" w:hAnsi="宋体" w:cs="宋体" w:hint="eastAsia"/>
          <w:kern w:val="0"/>
          <w:sz w:val="18"/>
        </w:rPr>
        <w:t> </w:t>
      </w:r>
      <w:r w:rsidRPr="00633B7E">
        <w:rPr>
          <w:rFonts w:ascii="宋体" w:eastAsia="宋体" w:hAnsi="宋体" w:cs="宋体" w:hint="eastAsia"/>
          <w:kern w:val="0"/>
          <w:sz w:val="18"/>
          <w:szCs w:val="18"/>
        </w:rPr>
        <w:t>2015年09月30</w:t>
      </w:r>
      <w:r w:rsidR="008C26D1" w:rsidRPr="00633B7E">
        <w:rPr>
          <w:rFonts w:ascii="宋体" w:eastAsia="宋体" w:hAnsi="宋体" w:cs="宋体" w:hint="eastAsia"/>
          <w:kern w:val="0"/>
          <w:sz w:val="18"/>
          <w:szCs w:val="18"/>
        </w:rPr>
        <w:t>日</w:t>
      </w:r>
    </w:p>
    <w:p w:rsidR="002A6532" w:rsidRPr="00633B7E" w:rsidRDefault="002A6532" w:rsidP="008C26D1">
      <w:pPr>
        <w:widowControl/>
        <w:shd w:val="clear" w:color="auto" w:fill="F3F3F3"/>
        <w:spacing w:line="375" w:lineRule="atLeast"/>
        <w:ind w:firstLineChars="200" w:firstLine="422"/>
        <w:jc w:val="left"/>
        <w:rPr>
          <w:rFonts w:ascii="宋体" w:eastAsia="宋体" w:hAnsi="宋体" w:cs="宋体"/>
          <w:kern w:val="0"/>
          <w:szCs w:val="21"/>
        </w:rPr>
      </w:pPr>
      <w:r w:rsidRPr="00633B7E">
        <w:rPr>
          <w:rFonts w:ascii="宋体" w:eastAsia="宋体" w:hAnsi="宋体" w:cs="宋体" w:hint="eastAsia"/>
          <w:b/>
          <w:bCs/>
          <w:kern w:val="0"/>
          <w:szCs w:val="21"/>
        </w:rPr>
        <w:t>[导读]</w:t>
      </w:r>
      <w:r w:rsidRPr="00633B7E">
        <w:rPr>
          <w:rFonts w:ascii="宋体" w:eastAsia="宋体" w:hAnsi="宋体" w:cs="宋体" w:hint="eastAsia"/>
          <w:kern w:val="0"/>
          <w:szCs w:val="21"/>
        </w:rPr>
        <w:t> 修订后的《中华人民共和国促进科技成果转化法》(简称《促进科技成果转化法》)将于10月1日正式施行,全国政协副主席、科技部部长万钢最近的一项重要工作,也是围绕该法展开。</w:t>
      </w:r>
    </w:p>
    <w:p w:rsidR="002A6532" w:rsidRPr="00633B7E" w:rsidRDefault="002A6532" w:rsidP="00061C5E">
      <w:pPr>
        <w:widowControl/>
        <w:shd w:val="clear" w:color="auto" w:fill="FFFFFF"/>
        <w:spacing w:after="300" w:line="440" w:lineRule="atLeast"/>
        <w:ind w:firstLineChars="200" w:firstLine="480"/>
        <w:jc w:val="left"/>
        <w:rPr>
          <w:rFonts w:ascii="宋体" w:eastAsia="宋体" w:hAnsi="宋体" w:cs="宋体"/>
          <w:kern w:val="0"/>
          <w:sz w:val="24"/>
          <w:szCs w:val="24"/>
        </w:rPr>
      </w:pPr>
      <w:r w:rsidRPr="00633B7E">
        <w:rPr>
          <w:rFonts w:ascii="宋体" w:eastAsia="宋体" w:hAnsi="宋体" w:cs="宋体" w:hint="eastAsia"/>
          <w:kern w:val="0"/>
          <w:sz w:val="24"/>
          <w:szCs w:val="24"/>
        </w:rPr>
        <w:t>疏通成果转化的“中梗阻”</w:t>
      </w:r>
    </w:p>
    <w:p w:rsidR="002A6532" w:rsidRPr="00633B7E" w:rsidRDefault="002A6532" w:rsidP="00061C5E">
      <w:pPr>
        <w:widowControl/>
        <w:shd w:val="clear" w:color="auto" w:fill="FFFFFF"/>
        <w:spacing w:after="300" w:line="440" w:lineRule="atLeast"/>
        <w:ind w:firstLineChars="200" w:firstLine="480"/>
        <w:jc w:val="left"/>
        <w:rPr>
          <w:rFonts w:ascii="宋体" w:eastAsia="宋体" w:hAnsi="宋体" w:cs="宋体"/>
          <w:kern w:val="0"/>
          <w:sz w:val="24"/>
          <w:szCs w:val="24"/>
        </w:rPr>
      </w:pPr>
      <w:r w:rsidRPr="00633B7E">
        <w:rPr>
          <w:rFonts w:ascii="宋体" w:eastAsia="宋体" w:hAnsi="宋体" w:cs="宋体" w:hint="eastAsia"/>
          <w:kern w:val="0"/>
          <w:sz w:val="24"/>
          <w:szCs w:val="24"/>
        </w:rPr>
        <w:t>——科技部部长万钢解读《促进科技成果转化法》修订</w:t>
      </w:r>
    </w:p>
    <w:p w:rsidR="002A6532" w:rsidRPr="00633B7E" w:rsidRDefault="002A6532" w:rsidP="00061C5E">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hint="eastAsia"/>
          <w:kern w:val="0"/>
          <w:sz w:val="24"/>
          <w:szCs w:val="24"/>
        </w:rPr>
        <w:t>修订后的《中华人民共和国促进科技成果转化法》（简称《促进科技成果转化法》）将于10月1日正式施行，全国政协副主席、科技部部长万钢最近的一项重要工作，也是围绕该法展开。</w:t>
      </w:r>
    </w:p>
    <w:p w:rsidR="002A6532" w:rsidRPr="00633B7E" w:rsidRDefault="002A6532" w:rsidP="00061C5E">
      <w:pPr>
        <w:widowControl/>
        <w:shd w:val="clear" w:color="auto" w:fill="FFFFFF"/>
        <w:spacing w:after="300" w:line="440" w:lineRule="atLeast"/>
        <w:ind w:firstLineChars="200" w:firstLine="480"/>
        <w:jc w:val="left"/>
        <w:rPr>
          <w:rFonts w:ascii="宋体" w:eastAsia="宋体" w:hAnsi="宋体" w:cs="宋体"/>
          <w:kern w:val="0"/>
          <w:sz w:val="24"/>
          <w:szCs w:val="24"/>
        </w:rPr>
      </w:pPr>
      <w:r w:rsidRPr="00633B7E">
        <w:rPr>
          <w:rFonts w:ascii="宋体" w:eastAsia="宋体" w:hAnsi="宋体" w:cs="宋体" w:hint="eastAsia"/>
          <w:kern w:val="0"/>
          <w:sz w:val="24"/>
          <w:szCs w:val="24"/>
        </w:rPr>
        <w:t>“这次修订《促进科技成果转化法》，就是要加大加快大学、科研机构的成果向企业、向社会转化的速度，转化的效率以及转化的利益机制分配。”9月28日，万钢在接受科技日报记者采访时说，有了好的机制，科研人员才愿意去做转化工作。在他看来，政府、企业、科研单位、科研人员各司其职，才能把事情做好。</w:t>
      </w:r>
    </w:p>
    <w:p w:rsidR="002A6532" w:rsidRPr="00633B7E" w:rsidRDefault="002A6532" w:rsidP="00061C5E">
      <w:pPr>
        <w:widowControl/>
        <w:shd w:val="clear" w:color="auto" w:fill="FFFFFF"/>
        <w:spacing w:after="300" w:line="440" w:lineRule="atLeast"/>
        <w:ind w:firstLineChars="200" w:firstLine="482"/>
        <w:jc w:val="left"/>
        <w:rPr>
          <w:rFonts w:ascii="宋体" w:eastAsia="宋体" w:hAnsi="宋体" w:cs="宋体"/>
          <w:kern w:val="0"/>
          <w:sz w:val="24"/>
          <w:szCs w:val="24"/>
        </w:rPr>
      </w:pPr>
      <w:r w:rsidRPr="00633B7E">
        <w:rPr>
          <w:rFonts w:ascii="宋体" w:eastAsia="宋体" w:hAnsi="宋体" w:cs="宋体" w:hint="eastAsia"/>
          <w:b/>
          <w:bCs/>
          <w:kern w:val="0"/>
          <w:sz w:val="24"/>
          <w:szCs w:val="24"/>
        </w:rPr>
        <w:t>亟须释放高校和科研机构的创业热忱</w:t>
      </w:r>
    </w:p>
    <w:p w:rsidR="002A6532" w:rsidRPr="00633B7E" w:rsidRDefault="002A6532" w:rsidP="00061C5E">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hint="eastAsia"/>
          <w:kern w:val="0"/>
          <w:sz w:val="24"/>
          <w:szCs w:val="24"/>
        </w:rPr>
        <w:t>谈及修法的必要性，万钢首先引用了一组数据：2014年全国技术合同成交额已达8570多亿元，相当于企业每年在研究开发上的投入。虽然体量已经很大，但集聚了大量高层次人才、承担了大量国家科研任务、积累了大量科技成果的高校、科研机构占的比例很低，如何释放他们转化科技成果的热忱、发展潜力，这是《促进科技成果转化法》修订中亟须解决的问题。</w:t>
      </w:r>
    </w:p>
    <w:p w:rsidR="002A6532" w:rsidRPr="00633B7E" w:rsidRDefault="002A6532" w:rsidP="00061C5E">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hint="eastAsia"/>
          <w:kern w:val="0"/>
          <w:sz w:val="24"/>
          <w:szCs w:val="24"/>
        </w:rPr>
        <w:t>万钢说，科研项目虽然目标任务都完成得很好，但实现科技成果转化却不尽如人意。因为一项科研成果不能只为了一个目标，而应该为整个产业、为经济发展提升“助力”，从这个角度来说，科研人员不能把某项科研成果局限于某个特定目标，而应向其他领域发展、扩散。</w:t>
      </w:r>
    </w:p>
    <w:p w:rsidR="002A6532" w:rsidRPr="00633B7E" w:rsidRDefault="002A6532" w:rsidP="00061C5E">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hint="eastAsia"/>
          <w:kern w:val="0"/>
          <w:sz w:val="24"/>
          <w:szCs w:val="24"/>
        </w:rPr>
        <w:t>另一方面，现阶段国家正在实施创新驱动发展战略，产业在升级，结构在调整，需要大量新技术新产品，新技术新产品来源于科学研究、技术开发，因此需要解决阻碍成果转化的“中梗阻”问题。</w:t>
      </w:r>
    </w:p>
    <w:p w:rsidR="002A6532" w:rsidRPr="00633B7E" w:rsidRDefault="002A6532" w:rsidP="00061C5E">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hint="eastAsia"/>
          <w:kern w:val="0"/>
          <w:sz w:val="24"/>
          <w:szCs w:val="24"/>
        </w:rPr>
        <w:t>修订前的《促进科技成果转化法》自1996年实施，近年来，随着科技的快速发展，在实践中存在事业单位科技成果相关管理制度不适应成果转化需要的情况，包括政府部</w:t>
      </w:r>
      <w:r w:rsidRPr="00633B7E">
        <w:rPr>
          <w:rFonts w:ascii="宋体" w:eastAsia="宋体" w:hAnsi="宋体" w:cs="宋体" w:hint="eastAsia"/>
          <w:kern w:val="0"/>
          <w:sz w:val="24"/>
          <w:szCs w:val="24"/>
        </w:rPr>
        <w:lastRenderedPageBreak/>
        <w:t>门对成果使用、处置事项的审批环节多、周期长，影响了转化的时效性；成果处置收益上缴国库，用于人员奖励的支出，挤占了工资总额，削弱了单位和科技人员科技成果转移转化的积极性，等等。</w:t>
      </w:r>
    </w:p>
    <w:p w:rsidR="002A6532" w:rsidRPr="00633B7E" w:rsidRDefault="002A6532" w:rsidP="00061C5E">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hint="eastAsia"/>
          <w:kern w:val="0"/>
          <w:sz w:val="24"/>
          <w:szCs w:val="24"/>
        </w:rPr>
        <w:t>万钢说，此次修法一大亮点是从问题入手，在这几方面聚焦：让全社会获得科研成果知情权，加强国家和地方政府支持的科研成果的信息发布；转变政府职能，取消审批，赋予科研机构成果使用权、处置权；建立利益机制，使科研人员、科研机构在转化过程中有收益，激励转化热忱；强化企业在科技成果转化中的主体作用；政府建立公共服务平台，构建转移转化的市场，以及与之相适应的税收、政策环境。</w:t>
      </w:r>
    </w:p>
    <w:p w:rsidR="002A6532" w:rsidRPr="00633B7E" w:rsidRDefault="002A6532" w:rsidP="00061C5E">
      <w:pPr>
        <w:widowControl/>
        <w:shd w:val="clear" w:color="auto" w:fill="FFFFFF"/>
        <w:spacing w:after="300" w:line="440" w:lineRule="atLeast"/>
        <w:ind w:firstLineChars="200" w:firstLine="480"/>
        <w:jc w:val="left"/>
        <w:rPr>
          <w:rFonts w:ascii="宋体" w:eastAsia="宋体" w:hAnsi="宋体" w:cs="宋体"/>
          <w:kern w:val="0"/>
          <w:sz w:val="24"/>
          <w:szCs w:val="24"/>
        </w:rPr>
      </w:pPr>
      <w:r w:rsidRPr="00633B7E">
        <w:rPr>
          <w:rFonts w:ascii="宋体" w:eastAsia="宋体" w:hAnsi="宋体" w:cs="宋体" w:hint="eastAsia"/>
          <w:kern w:val="0"/>
          <w:sz w:val="24"/>
          <w:szCs w:val="24"/>
        </w:rPr>
        <w:t>“过去成果转化的一个问题是，有些科研成果躺在实验室、学校里‘睡大觉’，没人知道，没人知晓，也没人去转化。”在万钢看来，这些措施将对破除制约科技成果转化的制度性障碍，打通科技成果向现实生产力转化的通道，进一步释放高校和科研机构沉淀的大量科技资源起到重要作用，为科技人员创新创业添油加力，为大众创业、万众创新提供源头活水。</w:t>
      </w:r>
    </w:p>
    <w:p w:rsidR="002A6532" w:rsidRPr="00633B7E" w:rsidRDefault="002A6532" w:rsidP="00061C5E">
      <w:pPr>
        <w:widowControl/>
        <w:shd w:val="clear" w:color="auto" w:fill="FFFFFF"/>
        <w:spacing w:after="300" w:line="440" w:lineRule="atLeast"/>
        <w:ind w:firstLineChars="200" w:firstLine="482"/>
        <w:jc w:val="left"/>
        <w:rPr>
          <w:rFonts w:ascii="宋体" w:eastAsia="宋体" w:hAnsi="宋体" w:cs="宋体"/>
          <w:kern w:val="0"/>
          <w:sz w:val="24"/>
          <w:szCs w:val="24"/>
        </w:rPr>
      </w:pPr>
      <w:r w:rsidRPr="00633B7E">
        <w:rPr>
          <w:rFonts w:ascii="宋体" w:eastAsia="宋体" w:hAnsi="宋体" w:cs="宋体" w:hint="eastAsia"/>
          <w:b/>
          <w:bCs/>
          <w:kern w:val="0"/>
          <w:sz w:val="24"/>
          <w:szCs w:val="24"/>
        </w:rPr>
        <w:t>提高奖励比例 激活市场活水</w:t>
      </w:r>
    </w:p>
    <w:p w:rsidR="002A6532" w:rsidRPr="00633B7E" w:rsidRDefault="002A6532" w:rsidP="00061C5E">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hint="eastAsia"/>
          <w:kern w:val="0"/>
          <w:sz w:val="24"/>
          <w:szCs w:val="24"/>
        </w:rPr>
        <w:t>曾经，高校、科研机构对科技成果转化法定义不明确。很多高校、科研机构对科技成果转化持观望态度，对科技人员评价过于单一，重理论成果、轻科技成果运用，发表论文能晋升，从事科技成果转化则受到比较大的制约，不仅没有效益，还面临让国有资产流失的风险。</w:t>
      </w:r>
    </w:p>
    <w:p w:rsidR="002A6532" w:rsidRPr="00633B7E" w:rsidRDefault="002A6532" w:rsidP="00061C5E">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hint="eastAsia"/>
          <w:kern w:val="0"/>
          <w:sz w:val="24"/>
          <w:szCs w:val="24"/>
        </w:rPr>
        <w:t>修订后的《促进科技成果转化法》从科研机构及高校主管部门、单位、科技人员三个维度，完善促进科技成果转化的评价导向。</w:t>
      </w:r>
    </w:p>
    <w:p w:rsidR="002A6532" w:rsidRPr="00633B7E" w:rsidRDefault="002A6532" w:rsidP="00061C5E">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hint="eastAsia"/>
          <w:kern w:val="0"/>
          <w:sz w:val="24"/>
          <w:szCs w:val="24"/>
        </w:rPr>
        <w:t>值得一提的是，修订后的《促进科技成果转化法》提高了对科技人员转化科技成果最低奖励力度，对现金和股权奖励最低比例从20％提高到50％。</w:t>
      </w:r>
    </w:p>
    <w:p w:rsidR="002A6532" w:rsidRPr="00633B7E" w:rsidRDefault="002A6532" w:rsidP="00061C5E">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hint="eastAsia"/>
          <w:kern w:val="0"/>
          <w:sz w:val="24"/>
          <w:szCs w:val="24"/>
        </w:rPr>
        <w:t>为什么将奖励比例提高这么多？</w:t>
      </w:r>
    </w:p>
    <w:p w:rsidR="002A6532" w:rsidRPr="00633B7E" w:rsidRDefault="002A6532" w:rsidP="00061C5E">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hint="eastAsia"/>
          <w:kern w:val="0"/>
          <w:sz w:val="24"/>
          <w:szCs w:val="24"/>
        </w:rPr>
        <w:t>对此，万钢解释，一个产品和服务需要很多技术，一项技术又可用于很多产品和服务，科技成果转化是一个再</w:t>
      </w:r>
      <w:proofErr w:type="gramStart"/>
      <w:r w:rsidRPr="00633B7E">
        <w:rPr>
          <w:rFonts w:ascii="宋体" w:eastAsia="宋体" w:hAnsi="宋体" w:cs="宋体" w:hint="eastAsia"/>
          <w:kern w:val="0"/>
          <w:sz w:val="24"/>
          <w:szCs w:val="24"/>
        </w:rPr>
        <w:t>研发再</w:t>
      </w:r>
      <w:proofErr w:type="gramEnd"/>
      <w:r w:rsidRPr="00633B7E">
        <w:rPr>
          <w:rFonts w:ascii="宋体" w:eastAsia="宋体" w:hAnsi="宋体" w:cs="宋体" w:hint="eastAsia"/>
          <w:kern w:val="0"/>
          <w:sz w:val="24"/>
          <w:szCs w:val="24"/>
        </w:rPr>
        <w:t>开发的过程，如果科研人员能积极按照市场需求，主动把技术转化为市场需要的产品，科研就能增值，产生更大生产力，从而形成良性循环，科研人员因此获得报酬，这也是对知识的尊重。</w:t>
      </w:r>
    </w:p>
    <w:p w:rsidR="002A6532" w:rsidRPr="00633B7E" w:rsidRDefault="002A6532" w:rsidP="00061C5E">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hint="eastAsia"/>
          <w:kern w:val="0"/>
          <w:sz w:val="24"/>
          <w:szCs w:val="24"/>
        </w:rPr>
        <w:t>在万钢看来，更重要的是，科技人员在成果转化中获得很多市场需求信息，在实际应用中能获得很多灵感，这些信息、灵感会促使他们探索新技术，这种正向激励会让市场资源形成一池活水。</w:t>
      </w:r>
    </w:p>
    <w:p w:rsidR="002A6532" w:rsidRPr="00633B7E" w:rsidRDefault="002A6532" w:rsidP="00061C5E">
      <w:pPr>
        <w:widowControl/>
        <w:shd w:val="clear" w:color="auto" w:fill="FFFFFF"/>
        <w:spacing w:before="300" w:after="300" w:line="440" w:lineRule="atLeast"/>
        <w:ind w:firstLineChars="200" w:firstLine="482"/>
        <w:jc w:val="left"/>
        <w:rPr>
          <w:rFonts w:ascii="宋体" w:eastAsia="宋体" w:hAnsi="宋体" w:cs="宋体"/>
          <w:kern w:val="0"/>
          <w:sz w:val="24"/>
          <w:szCs w:val="24"/>
        </w:rPr>
      </w:pPr>
      <w:r w:rsidRPr="00633B7E">
        <w:rPr>
          <w:rFonts w:ascii="宋体" w:eastAsia="宋体" w:hAnsi="宋体" w:cs="宋体" w:hint="eastAsia"/>
          <w:b/>
          <w:bCs/>
          <w:kern w:val="0"/>
          <w:sz w:val="24"/>
          <w:szCs w:val="24"/>
        </w:rPr>
        <w:lastRenderedPageBreak/>
        <w:t>正在制定和落实配套制度措施</w:t>
      </w:r>
    </w:p>
    <w:p w:rsidR="002A6532" w:rsidRPr="00633B7E" w:rsidRDefault="002A6532" w:rsidP="00061C5E">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hint="eastAsia"/>
          <w:kern w:val="0"/>
          <w:sz w:val="24"/>
          <w:szCs w:val="24"/>
        </w:rPr>
        <w:t>法律的生命力在于实施，法律的权威也在于实施。万钢在采访中表示，将以法律实施为契机，全面推进促进科技成果转移转化行动，开展配套制度措施的制定和落实。</w:t>
      </w:r>
    </w:p>
    <w:p w:rsidR="002A6532" w:rsidRPr="00633B7E" w:rsidRDefault="002A6532" w:rsidP="00061C5E">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hint="eastAsia"/>
          <w:kern w:val="0"/>
          <w:sz w:val="24"/>
          <w:szCs w:val="24"/>
        </w:rPr>
        <w:t>他透露，为开展法律宣传培训，科技部正配合全国人大常委会法工委研究起草《促进科技成果转化法》释义，同时将加强法律实施评估和检查；通过科技成果年度报告等相关手段，加强对创新主体科技成果转化情况的监测评估；推动全国人大常委会开展立法后评估；推动全国人大常委会适时开展执法检查。</w:t>
      </w:r>
    </w:p>
    <w:p w:rsidR="002A6532" w:rsidRPr="00633B7E" w:rsidRDefault="002A6532" w:rsidP="00061C5E">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hint="eastAsia"/>
          <w:kern w:val="0"/>
          <w:sz w:val="24"/>
          <w:szCs w:val="24"/>
        </w:rPr>
        <w:t>与此同时，科技部正在制定科技成果转化行动计划，启动由科技部牵头的相关配套政策制定，如科技成果转化市场化定价挂牌公示管理相关制度、高校和科研机构科技成果转化年度报告制度、科技计划项目成果对外转让审查制度、加强对应用类科技计划项目科技成果转化的管理和监督制度以及继续推进国家科技报告制度等。</w:t>
      </w:r>
    </w:p>
    <w:p w:rsidR="009B3D49" w:rsidRPr="00633B7E" w:rsidRDefault="002A6532" w:rsidP="00061C5E">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hint="eastAsia"/>
          <w:kern w:val="0"/>
          <w:sz w:val="24"/>
          <w:szCs w:val="24"/>
        </w:rPr>
        <w:t>“总体说来，修订《促进科技成果转化法》就是要将高校和科研机构的潜力释放出来，让科研人员的创新性、创造性成果走向社会，服务产业升级、产业调整。”万钢总结说。  </w:t>
      </w:r>
    </w:p>
    <w:p w:rsidR="004F396F" w:rsidRDefault="004F396F" w:rsidP="00560047">
      <w:pPr>
        <w:widowControl/>
        <w:jc w:val="left"/>
        <w:rPr>
          <w:rFonts w:ascii="宋体" w:eastAsia="宋体" w:hAnsi="宋体" w:cs="宋体" w:hint="eastAsia"/>
          <w:kern w:val="0"/>
          <w:sz w:val="24"/>
          <w:szCs w:val="24"/>
        </w:rPr>
      </w:pPr>
    </w:p>
    <w:p w:rsidR="004F396F" w:rsidRDefault="004F396F" w:rsidP="00560047">
      <w:pPr>
        <w:widowControl/>
        <w:jc w:val="left"/>
        <w:rPr>
          <w:rFonts w:ascii="宋体" w:eastAsia="宋体" w:hAnsi="宋体" w:cs="宋体" w:hint="eastAsia"/>
          <w:kern w:val="0"/>
          <w:sz w:val="24"/>
          <w:szCs w:val="24"/>
        </w:rPr>
      </w:pPr>
    </w:p>
    <w:p w:rsidR="004F396F" w:rsidRDefault="004F396F" w:rsidP="00560047">
      <w:pPr>
        <w:widowControl/>
        <w:jc w:val="left"/>
        <w:rPr>
          <w:rFonts w:ascii="宋体" w:eastAsia="宋体" w:hAnsi="宋体" w:cs="宋体" w:hint="eastAsia"/>
          <w:kern w:val="0"/>
          <w:sz w:val="24"/>
          <w:szCs w:val="24"/>
        </w:rPr>
      </w:pPr>
    </w:p>
    <w:p w:rsidR="004F396F" w:rsidRDefault="004F396F" w:rsidP="00560047">
      <w:pPr>
        <w:widowControl/>
        <w:jc w:val="left"/>
        <w:rPr>
          <w:rFonts w:ascii="宋体" w:eastAsia="宋体" w:hAnsi="宋体" w:cs="宋体" w:hint="eastAsia"/>
          <w:kern w:val="0"/>
          <w:sz w:val="24"/>
          <w:szCs w:val="24"/>
        </w:rPr>
      </w:pPr>
    </w:p>
    <w:p w:rsidR="004F396F" w:rsidRDefault="004F396F" w:rsidP="00560047">
      <w:pPr>
        <w:widowControl/>
        <w:jc w:val="left"/>
        <w:rPr>
          <w:rFonts w:ascii="宋体" w:eastAsia="宋体" w:hAnsi="宋体" w:cs="宋体" w:hint="eastAsia"/>
          <w:kern w:val="0"/>
          <w:sz w:val="24"/>
          <w:szCs w:val="24"/>
        </w:rPr>
      </w:pPr>
    </w:p>
    <w:p w:rsidR="004F396F" w:rsidRDefault="004F396F" w:rsidP="00560047">
      <w:pPr>
        <w:widowControl/>
        <w:jc w:val="left"/>
        <w:rPr>
          <w:rFonts w:ascii="宋体" w:eastAsia="宋体" w:hAnsi="宋体" w:cs="宋体" w:hint="eastAsia"/>
          <w:kern w:val="0"/>
          <w:sz w:val="24"/>
          <w:szCs w:val="24"/>
        </w:rPr>
      </w:pPr>
    </w:p>
    <w:p w:rsidR="004F396F" w:rsidRDefault="004F396F" w:rsidP="00560047">
      <w:pPr>
        <w:widowControl/>
        <w:jc w:val="left"/>
        <w:rPr>
          <w:rFonts w:ascii="宋体" w:eastAsia="宋体" w:hAnsi="宋体" w:cs="宋体" w:hint="eastAsia"/>
          <w:kern w:val="0"/>
          <w:sz w:val="24"/>
          <w:szCs w:val="24"/>
        </w:rPr>
      </w:pPr>
    </w:p>
    <w:p w:rsidR="004F396F" w:rsidRDefault="004F396F" w:rsidP="00560047">
      <w:pPr>
        <w:widowControl/>
        <w:jc w:val="left"/>
        <w:rPr>
          <w:rFonts w:ascii="宋体" w:eastAsia="宋体" w:hAnsi="宋体" w:cs="宋体" w:hint="eastAsia"/>
          <w:kern w:val="0"/>
          <w:sz w:val="24"/>
          <w:szCs w:val="24"/>
        </w:rPr>
      </w:pPr>
    </w:p>
    <w:p w:rsidR="004F396F" w:rsidRDefault="004F396F" w:rsidP="00560047">
      <w:pPr>
        <w:widowControl/>
        <w:jc w:val="left"/>
        <w:rPr>
          <w:rFonts w:ascii="宋体" w:eastAsia="宋体" w:hAnsi="宋体" w:cs="宋体" w:hint="eastAsia"/>
          <w:kern w:val="0"/>
          <w:sz w:val="24"/>
          <w:szCs w:val="24"/>
        </w:rPr>
      </w:pPr>
    </w:p>
    <w:p w:rsidR="004F396F" w:rsidRDefault="004F396F" w:rsidP="00560047">
      <w:pPr>
        <w:widowControl/>
        <w:jc w:val="left"/>
        <w:rPr>
          <w:rFonts w:ascii="宋体" w:eastAsia="宋体" w:hAnsi="宋体" w:cs="宋体" w:hint="eastAsia"/>
          <w:kern w:val="0"/>
          <w:sz w:val="24"/>
          <w:szCs w:val="24"/>
        </w:rPr>
      </w:pPr>
    </w:p>
    <w:p w:rsidR="004F396F" w:rsidRDefault="004F396F" w:rsidP="00560047">
      <w:pPr>
        <w:widowControl/>
        <w:jc w:val="left"/>
        <w:rPr>
          <w:rFonts w:ascii="宋体" w:eastAsia="宋体" w:hAnsi="宋体" w:cs="宋体" w:hint="eastAsia"/>
          <w:kern w:val="0"/>
          <w:sz w:val="24"/>
          <w:szCs w:val="24"/>
        </w:rPr>
      </w:pPr>
    </w:p>
    <w:p w:rsidR="004F396F" w:rsidRDefault="004F396F" w:rsidP="00560047">
      <w:pPr>
        <w:widowControl/>
        <w:jc w:val="left"/>
        <w:rPr>
          <w:rFonts w:ascii="宋体" w:eastAsia="宋体" w:hAnsi="宋体" w:cs="宋体" w:hint="eastAsia"/>
          <w:kern w:val="0"/>
          <w:sz w:val="24"/>
          <w:szCs w:val="24"/>
        </w:rPr>
      </w:pPr>
    </w:p>
    <w:p w:rsidR="004F396F" w:rsidRDefault="004F396F" w:rsidP="00560047">
      <w:pPr>
        <w:widowControl/>
        <w:jc w:val="left"/>
        <w:rPr>
          <w:rFonts w:ascii="宋体" w:eastAsia="宋体" w:hAnsi="宋体" w:cs="宋体" w:hint="eastAsia"/>
          <w:kern w:val="0"/>
          <w:sz w:val="24"/>
          <w:szCs w:val="24"/>
        </w:rPr>
      </w:pPr>
    </w:p>
    <w:p w:rsidR="004F396F" w:rsidRDefault="004F396F" w:rsidP="00560047">
      <w:pPr>
        <w:widowControl/>
        <w:jc w:val="left"/>
        <w:rPr>
          <w:rFonts w:ascii="宋体" w:eastAsia="宋体" w:hAnsi="宋体" w:cs="宋体" w:hint="eastAsia"/>
          <w:kern w:val="0"/>
          <w:sz w:val="24"/>
          <w:szCs w:val="24"/>
        </w:rPr>
      </w:pPr>
    </w:p>
    <w:p w:rsidR="004F396F" w:rsidRDefault="004F396F" w:rsidP="00560047">
      <w:pPr>
        <w:widowControl/>
        <w:jc w:val="left"/>
        <w:rPr>
          <w:rFonts w:ascii="宋体" w:eastAsia="宋体" w:hAnsi="宋体" w:cs="宋体" w:hint="eastAsia"/>
          <w:kern w:val="0"/>
          <w:sz w:val="24"/>
          <w:szCs w:val="24"/>
        </w:rPr>
      </w:pPr>
    </w:p>
    <w:p w:rsidR="004F396F" w:rsidRDefault="004F396F" w:rsidP="00560047">
      <w:pPr>
        <w:widowControl/>
        <w:jc w:val="left"/>
        <w:rPr>
          <w:rFonts w:ascii="宋体" w:eastAsia="宋体" w:hAnsi="宋体" w:cs="宋体" w:hint="eastAsia"/>
          <w:kern w:val="0"/>
          <w:sz w:val="24"/>
          <w:szCs w:val="24"/>
        </w:rPr>
      </w:pPr>
    </w:p>
    <w:p w:rsidR="004F396F" w:rsidRDefault="004F396F" w:rsidP="00560047">
      <w:pPr>
        <w:widowControl/>
        <w:jc w:val="left"/>
        <w:rPr>
          <w:rFonts w:ascii="宋体" w:eastAsia="宋体" w:hAnsi="宋体" w:cs="宋体" w:hint="eastAsia"/>
          <w:kern w:val="0"/>
          <w:sz w:val="24"/>
          <w:szCs w:val="24"/>
        </w:rPr>
      </w:pPr>
    </w:p>
    <w:p w:rsidR="004F396F" w:rsidRDefault="004F396F" w:rsidP="00560047">
      <w:pPr>
        <w:widowControl/>
        <w:jc w:val="left"/>
        <w:rPr>
          <w:rFonts w:ascii="宋体" w:eastAsia="宋体" w:hAnsi="宋体" w:cs="宋体" w:hint="eastAsia"/>
          <w:kern w:val="0"/>
          <w:sz w:val="24"/>
          <w:szCs w:val="24"/>
        </w:rPr>
      </w:pPr>
    </w:p>
    <w:p w:rsidR="004F396F" w:rsidRDefault="004F396F" w:rsidP="00560047">
      <w:pPr>
        <w:widowControl/>
        <w:jc w:val="left"/>
        <w:rPr>
          <w:rFonts w:ascii="宋体" w:eastAsia="宋体" w:hAnsi="宋体" w:cs="宋体" w:hint="eastAsia"/>
          <w:kern w:val="0"/>
          <w:sz w:val="24"/>
          <w:szCs w:val="24"/>
        </w:rPr>
      </w:pPr>
    </w:p>
    <w:p w:rsidR="004F396F" w:rsidRDefault="004F396F" w:rsidP="00560047">
      <w:pPr>
        <w:widowControl/>
        <w:jc w:val="left"/>
        <w:rPr>
          <w:rFonts w:ascii="宋体" w:eastAsia="宋体" w:hAnsi="宋体" w:cs="宋体" w:hint="eastAsia"/>
          <w:kern w:val="0"/>
          <w:sz w:val="24"/>
          <w:szCs w:val="24"/>
        </w:rPr>
      </w:pPr>
    </w:p>
    <w:p w:rsidR="004F396F" w:rsidRDefault="004F396F" w:rsidP="00560047">
      <w:pPr>
        <w:widowControl/>
        <w:jc w:val="left"/>
        <w:rPr>
          <w:rFonts w:ascii="宋体" w:eastAsia="宋体" w:hAnsi="宋体" w:cs="宋体" w:hint="eastAsia"/>
          <w:kern w:val="0"/>
          <w:sz w:val="24"/>
          <w:szCs w:val="24"/>
        </w:rPr>
      </w:pPr>
    </w:p>
    <w:p w:rsidR="004F396F" w:rsidRDefault="004F396F" w:rsidP="00560047">
      <w:pPr>
        <w:widowControl/>
        <w:jc w:val="left"/>
        <w:rPr>
          <w:rFonts w:ascii="宋体" w:eastAsia="宋体" w:hAnsi="宋体" w:cs="宋体" w:hint="eastAsia"/>
          <w:kern w:val="0"/>
          <w:sz w:val="24"/>
          <w:szCs w:val="24"/>
        </w:rPr>
      </w:pPr>
    </w:p>
    <w:p w:rsidR="004F396F" w:rsidRDefault="004F396F" w:rsidP="00560047">
      <w:pPr>
        <w:widowControl/>
        <w:jc w:val="left"/>
        <w:rPr>
          <w:rFonts w:ascii="宋体" w:eastAsia="宋体" w:hAnsi="宋体" w:cs="宋体" w:hint="eastAsia"/>
          <w:kern w:val="0"/>
          <w:sz w:val="24"/>
          <w:szCs w:val="24"/>
        </w:rPr>
      </w:pPr>
    </w:p>
    <w:p w:rsidR="004F396F" w:rsidRDefault="004F396F" w:rsidP="00560047">
      <w:pPr>
        <w:widowControl/>
        <w:jc w:val="left"/>
        <w:rPr>
          <w:rFonts w:ascii="宋体" w:eastAsia="宋体" w:hAnsi="宋体" w:cs="宋体" w:hint="eastAsia"/>
          <w:kern w:val="0"/>
          <w:sz w:val="24"/>
          <w:szCs w:val="24"/>
        </w:rPr>
      </w:pPr>
    </w:p>
    <w:p w:rsidR="004F396F" w:rsidRPr="00633B7E" w:rsidRDefault="004F396F" w:rsidP="004F396F">
      <w:pPr>
        <w:widowControl/>
        <w:shd w:val="clear" w:color="auto" w:fill="FFFFFF"/>
        <w:spacing w:after="300" w:line="450" w:lineRule="atLeast"/>
        <w:jc w:val="center"/>
        <w:rPr>
          <w:rFonts w:ascii="微软雅黑" w:eastAsia="微软雅黑" w:hAnsi="微软雅黑" w:cs="宋体"/>
          <w:b/>
          <w:bCs/>
          <w:kern w:val="0"/>
          <w:sz w:val="32"/>
          <w:szCs w:val="32"/>
        </w:rPr>
      </w:pPr>
      <w:r w:rsidRPr="00633B7E">
        <w:rPr>
          <w:rFonts w:ascii="微软雅黑" w:eastAsia="微软雅黑" w:hAnsi="微软雅黑" w:cs="宋体" w:hint="eastAsia"/>
          <w:b/>
          <w:bCs/>
          <w:kern w:val="0"/>
          <w:sz w:val="32"/>
          <w:szCs w:val="32"/>
        </w:rPr>
        <w:lastRenderedPageBreak/>
        <w:t>解读新修改的促进科技成果转化法</w:t>
      </w:r>
    </w:p>
    <w:p w:rsidR="004F396F" w:rsidRPr="00633B7E" w:rsidRDefault="004F396F" w:rsidP="004F396F">
      <w:pPr>
        <w:widowControl/>
        <w:shd w:val="clear" w:color="auto" w:fill="FFFFFF"/>
        <w:spacing w:after="300" w:line="450" w:lineRule="atLeast"/>
        <w:jc w:val="center"/>
        <w:rPr>
          <w:rFonts w:ascii="宋体" w:eastAsia="宋体" w:hAnsi="宋体" w:cs="宋体"/>
          <w:kern w:val="0"/>
          <w:sz w:val="18"/>
          <w:szCs w:val="18"/>
        </w:rPr>
      </w:pPr>
      <w:r w:rsidRPr="00633B7E">
        <w:rPr>
          <w:rFonts w:ascii="宋体" w:eastAsia="宋体" w:hAnsi="宋体" w:cs="宋体" w:hint="eastAsia"/>
          <w:kern w:val="0"/>
          <w:sz w:val="18"/>
          <w:szCs w:val="18"/>
        </w:rPr>
        <w:t>来源：法制日报 2015年09月8日</w:t>
      </w:r>
    </w:p>
    <w:p w:rsidR="004F396F" w:rsidRPr="00633B7E" w:rsidRDefault="004F396F" w:rsidP="004F396F">
      <w:pPr>
        <w:widowControl/>
        <w:shd w:val="clear" w:color="auto" w:fill="FFFFFF"/>
        <w:spacing w:line="440" w:lineRule="atLeast"/>
        <w:jc w:val="left"/>
        <w:rPr>
          <w:rFonts w:ascii="宋体" w:eastAsia="宋体" w:hAnsi="宋体" w:cs="宋体"/>
          <w:kern w:val="0"/>
          <w:sz w:val="24"/>
          <w:szCs w:val="24"/>
        </w:rPr>
      </w:pPr>
      <w:r w:rsidRPr="00633B7E">
        <w:rPr>
          <w:rFonts w:ascii="宋体" w:eastAsia="宋体" w:hAnsi="宋体" w:cs="宋体" w:hint="eastAsia"/>
          <w:kern w:val="0"/>
          <w:sz w:val="24"/>
          <w:szCs w:val="24"/>
        </w:rPr>
        <w:t>  8月29日在京闭幕的十二届全国人大常委会第十六次会议,表决通过关于修改促进科技成果转化法的决定。</w:t>
      </w:r>
    </w:p>
    <w:p w:rsidR="004F396F" w:rsidRPr="00633B7E" w:rsidRDefault="004F396F" w:rsidP="004F396F">
      <w:pPr>
        <w:widowControl/>
        <w:shd w:val="clear" w:color="auto" w:fill="FFFFFF"/>
        <w:spacing w:line="440" w:lineRule="atLeast"/>
        <w:jc w:val="left"/>
        <w:rPr>
          <w:rFonts w:ascii="宋体" w:eastAsia="宋体" w:hAnsi="宋体" w:cs="宋体"/>
          <w:kern w:val="0"/>
          <w:sz w:val="24"/>
          <w:szCs w:val="24"/>
        </w:rPr>
      </w:pPr>
      <w:r w:rsidRPr="00633B7E">
        <w:rPr>
          <w:rFonts w:ascii="宋体" w:eastAsia="宋体" w:hAnsi="宋体" w:cs="宋体" w:hint="eastAsia"/>
          <w:kern w:val="0"/>
          <w:sz w:val="24"/>
          <w:szCs w:val="24"/>
        </w:rPr>
        <w:t>  据介绍,1996年公布施行的促进科技成果转化法对促进科技成果转化为现实生产力,推动经济社会发展发挥了重要作用。但是,随着我国经济社会发展和科技体制改革的深入,该法有些内容已难以适应实践需要。为了推动科技与经济结合、实施创新驱动发展战略,全国人大常委会适时修改了促进科技成果转化法。</w:t>
      </w:r>
    </w:p>
    <w:p w:rsidR="004F396F" w:rsidRPr="00633B7E" w:rsidRDefault="004F396F" w:rsidP="004F396F">
      <w:pPr>
        <w:widowControl/>
        <w:shd w:val="clear" w:color="auto" w:fill="FFFFFF"/>
        <w:spacing w:after="300" w:line="440" w:lineRule="atLeast"/>
        <w:jc w:val="left"/>
        <w:rPr>
          <w:rFonts w:ascii="宋体" w:eastAsia="宋体" w:hAnsi="宋体" w:cs="宋体"/>
          <w:kern w:val="0"/>
          <w:sz w:val="24"/>
          <w:szCs w:val="24"/>
        </w:rPr>
      </w:pPr>
      <w:r w:rsidRPr="00633B7E">
        <w:rPr>
          <w:rFonts w:ascii="宋体" w:eastAsia="宋体" w:hAnsi="宋体" w:cs="宋体" w:hint="eastAsia"/>
          <w:kern w:val="0"/>
          <w:sz w:val="24"/>
          <w:szCs w:val="24"/>
        </w:rPr>
        <w:t>  按照党的十八届三中全会关于促进科技成果资本化、产业化的总体要求,新法从科研组织、实施到科技成果转化诸环节统筹考虑:增进社会各界对科技成果信息的了解,完善科技成果信息发布制度,为科技成果供求提供信息平台；充分调动科研机构转化科技成果的积极性,增强科研机构和科研人员从事科技成果转化的动力；强化企业在科技成果转化中的主体地位,充分发挥企业在科研计划编制、研究方向选择与科研项目实施中的作用,推进产学研合作,促进科研与市场的结合；创造良好的科技成果转化服务环境。</w:t>
      </w:r>
    </w:p>
    <w:p w:rsidR="004F396F" w:rsidRPr="00633B7E" w:rsidRDefault="004F396F" w:rsidP="004F396F">
      <w:pPr>
        <w:widowControl/>
        <w:shd w:val="clear" w:color="auto" w:fill="FFFFFF"/>
        <w:spacing w:after="300" w:line="440" w:lineRule="atLeast"/>
        <w:jc w:val="left"/>
        <w:rPr>
          <w:rFonts w:ascii="宋体" w:eastAsia="宋体" w:hAnsi="宋体" w:cs="宋体"/>
          <w:b/>
          <w:kern w:val="0"/>
          <w:sz w:val="24"/>
          <w:szCs w:val="24"/>
        </w:rPr>
      </w:pPr>
      <w:r w:rsidRPr="00633B7E">
        <w:rPr>
          <w:rFonts w:ascii="宋体" w:eastAsia="宋体" w:hAnsi="宋体" w:cs="宋体" w:hint="eastAsia"/>
          <w:b/>
          <w:kern w:val="0"/>
          <w:sz w:val="24"/>
          <w:szCs w:val="24"/>
        </w:rPr>
        <w:t>  明确界定职务科技成果含义</w:t>
      </w:r>
    </w:p>
    <w:p w:rsidR="004F396F" w:rsidRPr="00633B7E" w:rsidRDefault="004F396F" w:rsidP="004F396F">
      <w:pPr>
        <w:widowControl/>
        <w:shd w:val="clear" w:color="auto" w:fill="FFFFFF"/>
        <w:spacing w:line="440" w:lineRule="atLeast"/>
        <w:jc w:val="left"/>
        <w:rPr>
          <w:rFonts w:ascii="宋体" w:eastAsia="宋体" w:hAnsi="宋体" w:cs="宋体"/>
          <w:kern w:val="0"/>
          <w:sz w:val="24"/>
          <w:szCs w:val="24"/>
        </w:rPr>
      </w:pPr>
      <w:r w:rsidRPr="00633B7E">
        <w:rPr>
          <w:rFonts w:ascii="宋体" w:eastAsia="宋体" w:hAnsi="宋体" w:cs="宋体" w:hint="eastAsia"/>
          <w:kern w:val="0"/>
          <w:sz w:val="24"/>
          <w:szCs w:val="24"/>
        </w:rPr>
        <w:t>  新的促进科技成果转化法,对科技成果以及职务科技成果的含义</w:t>
      </w:r>
      <w:proofErr w:type="gramStart"/>
      <w:r w:rsidRPr="00633B7E">
        <w:rPr>
          <w:rFonts w:ascii="宋体" w:eastAsia="宋体" w:hAnsi="宋体" w:cs="宋体" w:hint="eastAsia"/>
          <w:kern w:val="0"/>
          <w:sz w:val="24"/>
          <w:szCs w:val="24"/>
        </w:rPr>
        <w:t>作出</w:t>
      </w:r>
      <w:proofErr w:type="gramEnd"/>
      <w:r w:rsidRPr="00633B7E">
        <w:rPr>
          <w:rFonts w:ascii="宋体" w:eastAsia="宋体" w:hAnsi="宋体" w:cs="宋体" w:hint="eastAsia"/>
          <w:kern w:val="0"/>
          <w:sz w:val="24"/>
          <w:szCs w:val="24"/>
        </w:rPr>
        <w:t>界定。</w:t>
      </w:r>
    </w:p>
    <w:p w:rsidR="004F396F" w:rsidRPr="00633B7E" w:rsidRDefault="004F396F" w:rsidP="004F396F">
      <w:pPr>
        <w:widowControl/>
        <w:shd w:val="clear" w:color="auto" w:fill="FFFFFF"/>
        <w:spacing w:after="300" w:line="440" w:lineRule="atLeast"/>
        <w:jc w:val="left"/>
        <w:rPr>
          <w:rFonts w:ascii="宋体" w:eastAsia="宋体" w:hAnsi="宋体" w:cs="宋体"/>
          <w:kern w:val="0"/>
          <w:sz w:val="24"/>
          <w:szCs w:val="24"/>
        </w:rPr>
      </w:pPr>
      <w:r w:rsidRPr="00633B7E">
        <w:rPr>
          <w:rFonts w:ascii="宋体" w:eastAsia="宋体" w:hAnsi="宋体" w:cs="宋体" w:hint="eastAsia"/>
          <w:kern w:val="0"/>
          <w:sz w:val="24"/>
          <w:szCs w:val="24"/>
        </w:rPr>
        <w:t>  新法规定,本法所称科技成果,是指通过科学研究与技术开发所产生的具有实用价值的成果。职务科技成果,是</w:t>
      </w:r>
      <w:proofErr w:type="gramStart"/>
      <w:r w:rsidRPr="00633B7E">
        <w:rPr>
          <w:rFonts w:ascii="宋体" w:eastAsia="宋体" w:hAnsi="宋体" w:cs="宋体" w:hint="eastAsia"/>
          <w:kern w:val="0"/>
          <w:sz w:val="24"/>
          <w:szCs w:val="24"/>
        </w:rPr>
        <w:t>指执行</w:t>
      </w:r>
      <w:proofErr w:type="gramEnd"/>
      <w:r w:rsidRPr="00633B7E">
        <w:rPr>
          <w:rFonts w:ascii="宋体" w:eastAsia="宋体" w:hAnsi="宋体" w:cs="宋体" w:hint="eastAsia"/>
          <w:kern w:val="0"/>
          <w:sz w:val="24"/>
          <w:szCs w:val="24"/>
        </w:rPr>
        <w:t>研究开发机构、高等院校和企业等单位的工作任务,或者主要是利用上述单位的物质技术条件所完成的科技成果。</w:t>
      </w:r>
    </w:p>
    <w:p w:rsidR="004F396F" w:rsidRPr="00633B7E" w:rsidRDefault="004F396F" w:rsidP="004F396F">
      <w:pPr>
        <w:widowControl/>
        <w:shd w:val="clear" w:color="auto" w:fill="FFFFFF"/>
        <w:spacing w:after="300" w:line="440" w:lineRule="atLeast"/>
        <w:jc w:val="left"/>
        <w:rPr>
          <w:rFonts w:ascii="宋体" w:eastAsia="宋体" w:hAnsi="宋体" w:cs="宋体"/>
          <w:b/>
          <w:kern w:val="0"/>
          <w:sz w:val="24"/>
          <w:szCs w:val="24"/>
        </w:rPr>
      </w:pPr>
      <w:r w:rsidRPr="00633B7E">
        <w:rPr>
          <w:rFonts w:ascii="宋体" w:eastAsia="宋体" w:hAnsi="宋体" w:cs="宋体" w:hint="eastAsia"/>
          <w:kern w:val="0"/>
          <w:sz w:val="24"/>
          <w:szCs w:val="24"/>
        </w:rPr>
        <w:t> </w:t>
      </w:r>
      <w:r w:rsidRPr="00633B7E">
        <w:rPr>
          <w:rFonts w:ascii="宋体" w:eastAsia="宋体" w:hAnsi="宋体" w:cs="宋体" w:hint="eastAsia"/>
          <w:b/>
          <w:kern w:val="0"/>
          <w:sz w:val="24"/>
          <w:szCs w:val="24"/>
        </w:rPr>
        <w:t> 国家建立完善科技报告制度</w:t>
      </w:r>
    </w:p>
    <w:p w:rsidR="004F396F" w:rsidRPr="00633B7E" w:rsidRDefault="004F396F" w:rsidP="004F396F">
      <w:pPr>
        <w:widowControl/>
        <w:shd w:val="clear" w:color="auto" w:fill="FFFFFF"/>
        <w:spacing w:line="440" w:lineRule="atLeast"/>
        <w:jc w:val="left"/>
        <w:rPr>
          <w:rFonts w:ascii="宋体" w:eastAsia="宋体" w:hAnsi="宋体" w:cs="宋体"/>
          <w:kern w:val="0"/>
          <w:sz w:val="24"/>
          <w:szCs w:val="24"/>
        </w:rPr>
      </w:pPr>
      <w:r w:rsidRPr="00633B7E">
        <w:rPr>
          <w:rFonts w:ascii="宋体" w:eastAsia="宋体" w:hAnsi="宋体" w:cs="宋体" w:hint="eastAsia"/>
          <w:kern w:val="0"/>
          <w:sz w:val="24"/>
          <w:szCs w:val="24"/>
        </w:rPr>
        <w:t>  新的促进科技成果转化法加强了科技成果信息发布的管理。</w:t>
      </w:r>
    </w:p>
    <w:p w:rsidR="004F396F" w:rsidRDefault="004F396F" w:rsidP="004F396F">
      <w:pPr>
        <w:widowControl/>
        <w:shd w:val="clear" w:color="auto" w:fill="FFFFFF"/>
        <w:spacing w:after="300" w:line="440" w:lineRule="atLeast"/>
        <w:jc w:val="left"/>
        <w:rPr>
          <w:rFonts w:ascii="宋体" w:eastAsia="宋体" w:hAnsi="宋体" w:cs="宋体" w:hint="eastAsia"/>
          <w:kern w:val="0"/>
          <w:sz w:val="24"/>
          <w:szCs w:val="24"/>
        </w:rPr>
      </w:pPr>
      <w:r w:rsidRPr="00633B7E">
        <w:rPr>
          <w:rFonts w:ascii="宋体" w:eastAsia="宋体" w:hAnsi="宋体" w:cs="宋体" w:hint="eastAsia"/>
          <w:kern w:val="0"/>
          <w:sz w:val="24"/>
          <w:szCs w:val="24"/>
        </w:rPr>
        <w:t>  新法对</w:t>
      </w:r>
      <w:proofErr w:type="gramStart"/>
      <w:r w:rsidRPr="00633B7E">
        <w:rPr>
          <w:rFonts w:ascii="宋体" w:eastAsia="宋体" w:hAnsi="宋体" w:cs="宋体" w:hint="eastAsia"/>
          <w:kern w:val="0"/>
          <w:sz w:val="24"/>
          <w:szCs w:val="24"/>
        </w:rPr>
        <w:t>现行促进</w:t>
      </w:r>
      <w:proofErr w:type="gramEnd"/>
      <w:r w:rsidRPr="00633B7E">
        <w:rPr>
          <w:rFonts w:ascii="宋体" w:eastAsia="宋体" w:hAnsi="宋体" w:cs="宋体" w:hint="eastAsia"/>
          <w:kern w:val="0"/>
          <w:sz w:val="24"/>
          <w:szCs w:val="24"/>
        </w:rPr>
        <w:t>科技成果转化法规定的科技成果信息资料库制度作了修改完善,规定国家建立、完善科技报告制度和科技成果信息系统,向社会公布科技项目实施情况以及科技成果和相关知识产权信息,提供科技成果信息查询、筛选等公益服务。</w:t>
      </w:r>
    </w:p>
    <w:p w:rsidR="004F396F" w:rsidRPr="00633B7E" w:rsidRDefault="004F396F" w:rsidP="004F396F">
      <w:pPr>
        <w:widowControl/>
        <w:shd w:val="clear" w:color="auto" w:fill="FFFFFF"/>
        <w:spacing w:after="300" w:line="440" w:lineRule="atLeast"/>
        <w:jc w:val="left"/>
        <w:rPr>
          <w:rFonts w:ascii="宋体" w:eastAsia="宋体" w:hAnsi="宋体" w:cs="宋体"/>
          <w:kern w:val="0"/>
          <w:sz w:val="24"/>
          <w:szCs w:val="24"/>
        </w:rPr>
      </w:pPr>
    </w:p>
    <w:p w:rsidR="004F396F" w:rsidRPr="00633B7E" w:rsidRDefault="004F396F" w:rsidP="004F396F">
      <w:pPr>
        <w:widowControl/>
        <w:shd w:val="clear" w:color="auto" w:fill="FFFFFF"/>
        <w:spacing w:after="300" w:line="440" w:lineRule="atLeast"/>
        <w:jc w:val="left"/>
        <w:rPr>
          <w:rFonts w:ascii="宋体" w:eastAsia="宋体" w:hAnsi="宋体" w:cs="宋体"/>
          <w:b/>
          <w:kern w:val="0"/>
          <w:sz w:val="24"/>
          <w:szCs w:val="24"/>
        </w:rPr>
      </w:pPr>
      <w:r w:rsidRPr="00633B7E">
        <w:rPr>
          <w:rFonts w:ascii="宋体" w:eastAsia="宋体" w:hAnsi="宋体" w:cs="宋体" w:hint="eastAsia"/>
          <w:kern w:val="0"/>
          <w:sz w:val="24"/>
          <w:szCs w:val="24"/>
        </w:rPr>
        <w:lastRenderedPageBreak/>
        <w:t>  </w:t>
      </w:r>
      <w:r w:rsidRPr="00633B7E">
        <w:rPr>
          <w:rFonts w:ascii="宋体" w:eastAsia="宋体" w:hAnsi="宋体" w:cs="宋体" w:hint="eastAsia"/>
          <w:b/>
          <w:kern w:val="0"/>
          <w:sz w:val="24"/>
          <w:szCs w:val="24"/>
        </w:rPr>
        <w:t>完善科技成果收益分配制度</w:t>
      </w:r>
    </w:p>
    <w:p w:rsidR="004F396F" w:rsidRPr="00633B7E" w:rsidRDefault="004F396F" w:rsidP="004F396F">
      <w:pPr>
        <w:widowControl/>
        <w:shd w:val="clear" w:color="auto" w:fill="FFFFFF"/>
        <w:spacing w:line="440" w:lineRule="atLeast"/>
        <w:jc w:val="left"/>
        <w:rPr>
          <w:rFonts w:ascii="宋体" w:eastAsia="宋体" w:hAnsi="宋体" w:cs="宋体"/>
          <w:kern w:val="0"/>
          <w:sz w:val="24"/>
          <w:szCs w:val="24"/>
        </w:rPr>
      </w:pPr>
      <w:r w:rsidRPr="00633B7E">
        <w:rPr>
          <w:rFonts w:ascii="宋体" w:eastAsia="宋体" w:hAnsi="宋体" w:cs="宋体" w:hint="eastAsia"/>
          <w:kern w:val="0"/>
          <w:sz w:val="24"/>
          <w:szCs w:val="24"/>
        </w:rPr>
        <w:t>  为引导和激励科研机构积极转化科技成果,新法完善了科技成果处置、收益分配制度。</w:t>
      </w:r>
    </w:p>
    <w:p w:rsidR="004F396F" w:rsidRPr="00633B7E" w:rsidRDefault="004F396F" w:rsidP="004F396F">
      <w:pPr>
        <w:widowControl/>
        <w:shd w:val="clear" w:color="auto" w:fill="FFFFFF"/>
        <w:spacing w:line="440" w:lineRule="atLeast"/>
        <w:jc w:val="left"/>
        <w:rPr>
          <w:rFonts w:ascii="宋体" w:eastAsia="宋体" w:hAnsi="宋体" w:cs="宋体"/>
          <w:kern w:val="0"/>
          <w:sz w:val="24"/>
          <w:szCs w:val="24"/>
        </w:rPr>
      </w:pPr>
      <w:r w:rsidRPr="00633B7E">
        <w:rPr>
          <w:rFonts w:ascii="宋体" w:eastAsia="宋体" w:hAnsi="宋体" w:cs="宋体" w:hint="eastAsia"/>
          <w:kern w:val="0"/>
          <w:sz w:val="24"/>
          <w:szCs w:val="24"/>
        </w:rPr>
        <w:t>  新法规定,国家设立的研究开发机构、高校对其持有的科技成果,可以自主决定转让、许可或者作价投资；转化科技成果获得的收入全部留归本单位,在对完成、转化职务科技成果做出重要贡献的人员给予奖励和报酬后,主要用于科学技术研究开发与成果转化等相关工作。</w:t>
      </w:r>
    </w:p>
    <w:p w:rsidR="004F396F" w:rsidRPr="00633B7E" w:rsidRDefault="004F396F" w:rsidP="004F396F">
      <w:pPr>
        <w:widowControl/>
        <w:shd w:val="clear" w:color="auto" w:fill="FFFFFF"/>
        <w:spacing w:after="300" w:line="440" w:lineRule="atLeast"/>
        <w:jc w:val="left"/>
        <w:rPr>
          <w:rFonts w:ascii="宋体" w:eastAsia="宋体" w:hAnsi="宋体" w:cs="宋体"/>
          <w:kern w:val="0"/>
          <w:sz w:val="24"/>
          <w:szCs w:val="24"/>
        </w:rPr>
      </w:pPr>
      <w:r w:rsidRPr="00633B7E">
        <w:rPr>
          <w:rFonts w:ascii="宋体" w:eastAsia="宋体" w:hAnsi="宋体" w:cs="宋体" w:hint="eastAsia"/>
          <w:kern w:val="0"/>
          <w:sz w:val="24"/>
          <w:szCs w:val="24"/>
        </w:rPr>
        <w:t>  新法还完善了科研评价体系。规定国家设立的研究开发机构、高校应当建立符合科技成果转化工作特点的职称评定、岗位管理、考核评价制度,完善收入分配激励约束机制；研究开发机构、高校的主管部门以及相关行政部门应当建立有利于促进科技成果转化的绩效考核评价体系。</w:t>
      </w:r>
    </w:p>
    <w:p w:rsidR="004F396F" w:rsidRPr="00633B7E" w:rsidRDefault="004F396F" w:rsidP="004F396F">
      <w:pPr>
        <w:widowControl/>
        <w:shd w:val="clear" w:color="auto" w:fill="FFFFFF"/>
        <w:spacing w:after="300" w:line="440" w:lineRule="atLeast"/>
        <w:jc w:val="left"/>
        <w:rPr>
          <w:rFonts w:ascii="宋体" w:eastAsia="宋体" w:hAnsi="宋体" w:cs="宋体"/>
          <w:b/>
          <w:kern w:val="0"/>
          <w:sz w:val="24"/>
          <w:szCs w:val="24"/>
        </w:rPr>
      </w:pPr>
      <w:r w:rsidRPr="00633B7E">
        <w:rPr>
          <w:rFonts w:ascii="宋体" w:eastAsia="宋体" w:hAnsi="宋体" w:cs="宋体" w:hint="eastAsia"/>
          <w:kern w:val="0"/>
          <w:sz w:val="24"/>
          <w:szCs w:val="24"/>
        </w:rPr>
        <w:t>  </w:t>
      </w:r>
      <w:r w:rsidRPr="00633B7E">
        <w:rPr>
          <w:rFonts w:ascii="宋体" w:eastAsia="宋体" w:hAnsi="宋体" w:cs="宋体" w:hint="eastAsia"/>
          <w:b/>
          <w:kern w:val="0"/>
          <w:sz w:val="24"/>
          <w:szCs w:val="24"/>
        </w:rPr>
        <w:t>大幅提高科技人员奖励标准</w:t>
      </w:r>
    </w:p>
    <w:p w:rsidR="004F396F" w:rsidRPr="00633B7E" w:rsidRDefault="004F396F" w:rsidP="004F396F">
      <w:pPr>
        <w:widowControl/>
        <w:shd w:val="clear" w:color="auto" w:fill="FFFFFF"/>
        <w:spacing w:line="440" w:lineRule="atLeast"/>
        <w:jc w:val="left"/>
        <w:rPr>
          <w:rFonts w:ascii="宋体" w:eastAsia="宋体" w:hAnsi="宋体" w:cs="宋体"/>
          <w:kern w:val="0"/>
          <w:sz w:val="24"/>
          <w:szCs w:val="24"/>
        </w:rPr>
      </w:pPr>
      <w:r w:rsidRPr="00633B7E">
        <w:rPr>
          <w:rFonts w:ascii="宋体" w:eastAsia="宋体" w:hAnsi="宋体" w:cs="宋体" w:hint="eastAsia"/>
          <w:kern w:val="0"/>
          <w:sz w:val="24"/>
          <w:szCs w:val="24"/>
        </w:rPr>
        <w:t>  新的促进科技成果转化法进一步提高给予科技人员奖励和报酬的标准。</w:t>
      </w:r>
    </w:p>
    <w:p w:rsidR="004F396F" w:rsidRDefault="004F396F" w:rsidP="004F396F">
      <w:pPr>
        <w:widowControl/>
        <w:shd w:val="clear" w:color="auto" w:fill="FFFFFF"/>
        <w:spacing w:line="440" w:lineRule="atLeast"/>
        <w:jc w:val="left"/>
        <w:rPr>
          <w:rFonts w:ascii="宋体" w:eastAsia="宋体" w:hAnsi="宋体" w:cs="宋体" w:hint="eastAsia"/>
          <w:kern w:val="0"/>
          <w:sz w:val="24"/>
          <w:szCs w:val="24"/>
        </w:rPr>
      </w:pPr>
      <w:r w:rsidRPr="00633B7E">
        <w:rPr>
          <w:rFonts w:ascii="宋体" w:eastAsia="宋体" w:hAnsi="宋体" w:cs="宋体" w:hint="eastAsia"/>
          <w:kern w:val="0"/>
          <w:sz w:val="24"/>
          <w:szCs w:val="24"/>
        </w:rPr>
        <w:t>  按照中央关于深化体制机制改革加快实施创新驱动发展战略的若干意见的要求,新法将奖励和报酬的最低标准规定为不低于职务科技成果转让或者许可净收入,或者作价投资形成的股份、出资比例的50%,并明确国家设立的研究开发机构、高等院校规定或者与科技人员约定的奖励、报酬的方式和数额应当符合上述标准。同时,进一步明确国有企业、事业单位给予科技人员奖励和报酬的支出不受当年本单位工资总额限制。</w:t>
      </w:r>
    </w:p>
    <w:p w:rsidR="004F396F" w:rsidRPr="00633B7E" w:rsidRDefault="004F396F" w:rsidP="004F396F">
      <w:pPr>
        <w:widowControl/>
        <w:shd w:val="clear" w:color="auto" w:fill="FFFFFF"/>
        <w:spacing w:line="440" w:lineRule="atLeast"/>
        <w:jc w:val="left"/>
        <w:rPr>
          <w:rFonts w:ascii="宋体" w:eastAsia="宋体" w:hAnsi="宋体" w:cs="宋体"/>
          <w:kern w:val="0"/>
          <w:sz w:val="24"/>
          <w:szCs w:val="24"/>
        </w:rPr>
      </w:pPr>
    </w:p>
    <w:p w:rsidR="004F396F" w:rsidRPr="00633B7E" w:rsidRDefault="004F396F" w:rsidP="004F396F">
      <w:pPr>
        <w:widowControl/>
        <w:shd w:val="clear" w:color="auto" w:fill="FFFFFF"/>
        <w:spacing w:after="300" w:line="440" w:lineRule="atLeast"/>
        <w:jc w:val="left"/>
        <w:rPr>
          <w:rFonts w:ascii="宋体" w:eastAsia="宋体" w:hAnsi="宋体" w:cs="宋体"/>
          <w:b/>
          <w:kern w:val="0"/>
          <w:sz w:val="24"/>
          <w:szCs w:val="24"/>
        </w:rPr>
      </w:pPr>
      <w:r w:rsidRPr="00633B7E">
        <w:rPr>
          <w:rFonts w:ascii="宋体" w:eastAsia="宋体" w:hAnsi="宋体" w:cs="宋体" w:hint="eastAsia"/>
          <w:kern w:val="0"/>
          <w:sz w:val="24"/>
          <w:szCs w:val="24"/>
        </w:rPr>
        <w:t>  </w:t>
      </w:r>
      <w:r w:rsidRPr="00633B7E">
        <w:rPr>
          <w:rFonts w:ascii="宋体" w:eastAsia="宋体" w:hAnsi="宋体" w:cs="宋体" w:hint="eastAsia"/>
          <w:b/>
          <w:kern w:val="0"/>
          <w:sz w:val="24"/>
          <w:szCs w:val="24"/>
        </w:rPr>
        <w:t>完善企业参与科研组织制度</w:t>
      </w:r>
    </w:p>
    <w:p w:rsidR="004F396F" w:rsidRPr="00633B7E" w:rsidRDefault="004F396F" w:rsidP="004F396F">
      <w:pPr>
        <w:widowControl/>
        <w:shd w:val="clear" w:color="auto" w:fill="FFFFFF"/>
        <w:spacing w:line="440" w:lineRule="atLeast"/>
        <w:jc w:val="left"/>
        <w:rPr>
          <w:rFonts w:ascii="宋体" w:eastAsia="宋体" w:hAnsi="宋体" w:cs="宋体"/>
          <w:kern w:val="0"/>
          <w:sz w:val="24"/>
          <w:szCs w:val="24"/>
        </w:rPr>
      </w:pPr>
      <w:r w:rsidRPr="00633B7E">
        <w:rPr>
          <w:rFonts w:ascii="宋体" w:eastAsia="宋体" w:hAnsi="宋体" w:cs="宋体" w:hint="eastAsia"/>
          <w:kern w:val="0"/>
          <w:sz w:val="24"/>
          <w:szCs w:val="24"/>
        </w:rPr>
        <w:t>  新法强化了企业在科技成果转化中的主体作用。</w:t>
      </w:r>
    </w:p>
    <w:p w:rsidR="004F396F" w:rsidRPr="00633B7E" w:rsidRDefault="004F396F" w:rsidP="004F396F">
      <w:pPr>
        <w:widowControl/>
        <w:shd w:val="clear" w:color="auto" w:fill="FFFFFF"/>
        <w:spacing w:after="300" w:line="440" w:lineRule="atLeast"/>
        <w:jc w:val="left"/>
        <w:rPr>
          <w:rFonts w:ascii="宋体" w:eastAsia="宋体" w:hAnsi="宋体" w:cs="宋体"/>
          <w:kern w:val="0"/>
          <w:sz w:val="24"/>
          <w:szCs w:val="24"/>
        </w:rPr>
      </w:pPr>
      <w:r w:rsidRPr="00633B7E">
        <w:rPr>
          <w:rFonts w:ascii="宋体" w:eastAsia="宋体" w:hAnsi="宋体" w:cs="宋体" w:hint="eastAsia"/>
          <w:kern w:val="0"/>
          <w:sz w:val="24"/>
          <w:szCs w:val="24"/>
        </w:rPr>
        <w:t>  为了促进科研与市场的结合,进一步发挥企业在科技成果转化中的主体作用,新法增加以下规定:一是规定科技成果转化活动应当“发挥企业的主体作用”,遵循自愿、互利、公平、诚实信用的原则,依照法律法规规定和合同约定,享有权益,承担风险。二是完善企业参与科研组织、实施的制度,规定利用财政资金设立科技项目,制定相关科技规划、计划,编制项目指南时应当听取相关行业、企业的意见；县级以上地方人民政府科学技术行政部门和其他有关部门应当根据职责分工,为企业获取所需的科技成果提供帮助和支持；对利用财政资金设立的具有市场应用前景、产业目标明确的科技项目,政府</w:t>
      </w:r>
      <w:r w:rsidRPr="00633B7E">
        <w:rPr>
          <w:rFonts w:ascii="宋体" w:eastAsia="宋体" w:hAnsi="宋体" w:cs="宋体" w:hint="eastAsia"/>
          <w:kern w:val="0"/>
          <w:sz w:val="24"/>
          <w:szCs w:val="24"/>
        </w:rPr>
        <w:lastRenderedPageBreak/>
        <w:t>有关部门、管理机构应当发挥企业在研究开发方向选择、项目实施和成果应用中的主导作用。三是推进产学研合作,规定国家鼓励企业与研究开发机构、高校及其他组织采取联合建立研究开发平台、技术转移机构或者技术创新联盟等产学研合作方式,共同开展研究开发、成果应用与推广、标准研究与制定等活动；鼓励研究开发机构、高校与企业及其他组织开展科技人员交流；支持企业与研究开发机构、高校、职业院校及培训机构联合建立学生实习实践培训基地和研究生科研实践工作机构,共同培养专业技术人才和高技能人才。</w:t>
      </w:r>
    </w:p>
    <w:p w:rsidR="004F396F" w:rsidRPr="00633B7E" w:rsidRDefault="004F396F" w:rsidP="004F396F">
      <w:pPr>
        <w:widowControl/>
        <w:shd w:val="clear" w:color="auto" w:fill="FFFFFF"/>
        <w:spacing w:after="300" w:line="440" w:lineRule="atLeast"/>
        <w:jc w:val="left"/>
        <w:rPr>
          <w:rFonts w:ascii="宋体" w:eastAsia="宋体" w:hAnsi="宋体" w:cs="宋体"/>
          <w:b/>
          <w:kern w:val="0"/>
          <w:sz w:val="24"/>
          <w:szCs w:val="24"/>
        </w:rPr>
      </w:pPr>
      <w:r w:rsidRPr="00633B7E">
        <w:rPr>
          <w:rFonts w:ascii="宋体" w:eastAsia="宋体" w:hAnsi="宋体" w:cs="宋体" w:hint="eastAsia"/>
          <w:kern w:val="0"/>
          <w:sz w:val="24"/>
          <w:szCs w:val="24"/>
        </w:rPr>
        <w:t>  </w:t>
      </w:r>
      <w:r w:rsidRPr="00633B7E">
        <w:rPr>
          <w:rFonts w:ascii="宋体" w:eastAsia="宋体" w:hAnsi="宋体" w:cs="宋体" w:hint="eastAsia"/>
          <w:b/>
          <w:kern w:val="0"/>
          <w:sz w:val="24"/>
          <w:szCs w:val="24"/>
        </w:rPr>
        <w:t>支持建设公共研究开发平台</w:t>
      </w:r>
    </w:p>
    <w:p w:rsidR="004F396F" w:rsidRDefault="004F396F" w:rsidP="004F396F">
      <w:pPr>
        <w:widowControl/>
        <w:shd w:val="clear" w:color="auto" w:fill="FFFFFF"/>
        <w:spacing w:after="300" w:line="440" w:lineRule="atLeast"/>
        <w:jc w:val="left"/>
        <w:rPr>
          <w:rFonts w:ascii="宋体" w:eastAsia="宋体" w:hAnsi="宋体" w:cs="宋体"/>
          <w:kern w:val="0"/>
          <w:sz w:val="24"/>
          <w:szCs w:val="24"/>
        </w:rPr>
      </w:pPr>
      <w:r w:rsidRPr="00633B7E">
        <w:rPr>
          <w:rFonts w:ascii="宋体" w:eastAsia="宋体" w:hAnsi="宋体" w:cs="宋体" w:hint="eastAsia"/>
          <w:kern w:val="0"/>
          <w:sz w:val="24"/>
          <w:szCs w:val="24"/>
        </w:rPr>
        <w:t>  为了加强科技成果转化服务,为科技成果转化创造更加良好的环境,在总结实践经验的基础上,新法增加以下规定:一是国家培育和发展技术市场,鼓励创办科技中介服务机构,为技术交易提供交易场所、信息平台以及信息检索、加工与分析、评估、经纪等服务；二是国家支持根据产业和区域发展需要建设公共研究开发平台,为科技成果转化提供技术集成、共性技术研究开发、中间试验和工业性试验、科技成果系统化和工程化开发、技术推广与示范等服务；三是国家支持科技企业孵化器、大学科技园等科技企业孵化机构发展,为初创期科技型中小企业提供孵化场地、创业辅导、研究开发与管理咨询等服务。</w:t>
      </w:r>
    </w:p>
    <w:p w:rsidR="00B042A4" w:rsidRDefault="00560047" w:rsidP="00560047">
      <w:pPr>
        <w:widowControl/>
        <w:jc w:val="left"/>
        <w:rPr>
          <w:rFonts w:ascii="宋体" w:eastAsia="宋体" w:hAnsi="宋体" w:cs="宋体" w:hint="eastAsia"/>
          <w:kern w:val="0"/>
          <w:sz w:val="24"/>
          <w:szCs w:val="24"/>
        </w:rPr>
      </w:pPr>
      <w:r w:rsidRPr="00633B7E">
        <w:rPr>
          <w:rFonts w:ascii="宋体" w:eastAsia="宋体" w:hAnsi="宋体" w:cs="宋体"/>
          <w:kern w:val="0"/>
          <w:sz w:val="24"/>
          <w:szCs w:val="24"/>
        </w:rPr>
        <w:br w:type="page"/>
      </w:r>
    </w:p>
    <w:p w:rsidR="004F396F" w:rsidRPr="00633B7E" w:rsidRDefault="004F396F" w:rsidP="004F396F">
      <w:pPr>
        <w:widowControl/>
        <w:shd w:val="clear" w:color="auto" w:fill="FFFFFF"/>
        <w:spacing w:after="300" w:line="450" w:lineRule="atLeast"/>
        <w:jc w:val="center"/>
        <w:rPr>
          <w:rFonts w:ascii="微软雅黑" w:eastAsia="微软雅黑" w:hAnsi="微软雅黑" w:cs="宋体"/>
          <w:b/>
          <w:kern w:val="0"/>
          <w:sz w:val="32"/>
          <w:szCs w:val="32"/>
        </w:rPr>
      </w:pPr>
      <w:r w:rsidRPr="00633B7E">
        <w:rPr>
          <w:rFonts w:ascii="微软雅黑" w:eastAsia="微软雅黑" w:hAnsi="微软雅黑" w:cs="宋体" w:hint="eastAsia"/>
          <w:b/>
          <w:kern w:val="0"/>
          <w:sz w:val="32"/>
          <w:szCs w:val="32"/>
        </w:rPr>
        <w:lastRenderedPageBreak/>
        <w:t>《促进科技成果转化法修正案》的五大亮点</w:t>
      </w:r>
    </w:p>
    <w:p w:rsidR="004F396F" w:rsidRPr="00633B7E" w:rsidRDefault="004F396F" w:rsidP="004F396F">
      <w:pPr>
        <w:widowControl/>
        <w:shd w:val="clear" w:color="auto" w:fill="FFFFFF"/>
        <w:spacing w:after="300" w:line="450" w:lineRule="atLeast"/>
        <w:ind w:firstLineChars="200" w:firstLine="360"/>
        <w:jc w:val="center"/>
        <w:rPr>
          <w:rFonts w:ascii="宋体" w:eastAsia="宋体" w:hAnsi="宋体" w:cs="宋体"/>
          <w:kern w:val="0"/>
          <w:sz w:val="18"/>
          <w:szCs w:val="18"/>
        </w:rPr>
      </w:pPr>
      <w:r w:rsidRPr="00633B7E">
        <w:rPr>
          <w:rFonts w:ascii="宋体" w:eastAsia="宋体" w:hAnsi="宋体" w:cs="宋体" w:hint="eastAsia"/>
          <w:kern w:val="0"/>
          <w:sz w:val="18"/>
          <w:szCs w:val="18"/>
        </w:rPr>
        <w:t>来源：包头日报</w:t>
      </w:r>
      <w:r w:rsidRPr="00633B7E">
        <w:rPr>
          <w:rFonts w:ascii="宋体" w:eastAsia="宋体" w:hAnsi="宋体" w:cs="宋体" w:hint="eastAsia"/>
          <w:kern w:val="0"/>
          <w:sz w:val="18"/>
        </w:rPr>
        <w:t> </w:t>
      </w:r>
      <w:r w:rsidRPr="00633B7E">
        <w:rPr>
          <w:rFonts w:ascii="宋体" w:eastAsia="宋体" w:hAnsi="宋体" w:cs="宋体" w:hint="eastAsia"/>
          <w:kern w:val="0"/>
          <w:sz w:val="18"/>
          <w:szCs w:val="18"/>
        </w:rPr>
        <w:t>2015年9月8日</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1996年，公布施行的促进科技成果转化法对促进科技成果转化为现实生产力,推动经济社会发展发挥了重要作用。但是,随着我国经济社会发展和科技体制改革的深入，该法有些内容已难以适应实践需要。为了推动科技与经济结合、实施创新驱动发展战略,全国人大常委会适时修改了促进科技成果转化法。8月29日闭幕的十二届全国人大常委会第十六次会议，以156票赞成、2票反对、1票弃权，表决通过修改《促进科技成果转化法》的决定，国家主席习近平签署第32号主席令予以公布。</w:t>
      </w:r>
    </w:p>
    <w:p w:rsidR="004F396F" w:rsidRPr="00633B7E" w:rsidRDefault="004F396F" w:rsidP="004F396F">
      <w:pPr>
        <w:widowControl/>
        <w:shd w:val="clear" w:color="auto" w:fill="FFFFFF"/>
        <w:spacing w:before="300" w:after="300" w:line="440" w:lineRule="exact"/>
        <w:ind w:firstLineChars="200" w:firstLine="482"/>
        <w:jc w:val="left"/>
        <w:rPr>
          <w:rFonts w:asciiTheme="minorEastAsia" w:hAnsiTheme="minorEastAsia" w:cs="宋体"/>
          <w:b/>
          <w:kern w:val="0"/>
          <w:sz w:val="24"/>
          <w:szCs w:val="24"/>
        </w:rPr>
      </w:pPr>
      <w:r w:rsidRPr="00633B7E">
        <w:rPr>
          <w:rFonts w:asciiTheme="minorEastAsia" w:hAnsiTheme="minorEastAsia" w:cs="宋体" w:hint="eastAsia"/>
          <w:b/>
          <w:kern w:val="0"/>
          <w:sz w:val="24"/>
          <w:szCs w:val="24"/>
        </w:rPr>
        <w:t>亮点</w:t>
      </w:r>
      <w:proofErr w:type="gramStart"/>
      <w:r w:rsidRPr="00633B7E">
        <w:rPr>
          <w:rFonts w:asciiTheme="minorEastAsia" w:hAnsiTheme="minorEastAsia" w:cs="宋体" w:hint="eastAsia"/>
          <w:b/>
          <w:kern w:val="0"/>
          <w:sz w:val="24"/>
          <w:szCs w:val="24"/>
        </w:rPr>
        <w:t>一</w:t>
      </w:r>
      <w:proofErr w:type="gramEnd"/>
      <w:r w:rsidRPr="00633B7E">
        <w:rPr>
          <w:rFonts w:asciiTheme="minorEastAsia" w:hAnsiTheme="minorEastAsia" w:cs="宋体" w:hint="eastAsia"/>
          <w:b/>
          <w:kern w:val="0"/>
          <w:sz w:val="24"/>
          <w:szCs w:val="24"/>
        </w:rPr>
        <w:t xml:space="preserve"> 法律保障科研人员50%的收益下限</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对科研人员的激励与分配上是此次修正案的最大亮点。修正案中，将原法律的第二十九条、第三十条合并，作为第四十五条，修改为：科技成果完成单位未规定、也未与科技人员约定奖励和报酬的方式和数额的，按照下列标准对完成、转化职务科技成果做出重要贡献的人员给予奖励和报酬：</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w:t>
      </w:r>
      <w:proofErr w:type="gramStart"/>
      <w:r w:rsidRPr="00633B7E">
        <w:rPr>
          <w:rFonts w:asciiTheme="minorEastAsia" w:hAnsiTheme="minorEastAsia" w:cs="宋体" w:hint="eastAsia"/>
          <w:kern w:val="0"/>
          <w:sz w:val="24"/>
          <w:szCs w:val="24"/>
        </w:rPr>
        <w:t>一</w:t>
      </w:r>
      <w:proofErr w:type="gramEnd"/>
      <w:r w:rsidRPr="00633B7E">
        <w:rPr>
          <w:rFonts w:asciiTheme="minorEastAsia" w:hAnsiTheme="minorEastAsia" w:cs="宋体" w:hint="eastAsia"/>
          <w:kern w:val="0"/>
          <w:sz w:val="24"/>
          <w:szCs w:val="24"/>
        </w:rPr>
        <w:t>)将该项职务科技成果转让、许可给他人实施的，从该项科技成果转让净收入或者许可净收入中提取不低于百分之五十的比例；</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(二)利用该项职务科技成果作价投资的，从该项科技成果形成的股份或者出资比例中提取不低于百分之五十的比例；</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(三)将该项职务科技成果自行实施或者与他人合作实施的，应当在实施转化成功投产后连续三至五年，每年从实施该项科技成果的营业利润中提取不低于百分之五的比例。</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国家设立的研究开发机构、高等院校规定或者与科技人员约定奖励和报酬的方式和数额应当符合前款第一项至第三项规定的标准。</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国有企业、事业单位依照本法规定对完成、转化职务科技成果做出重要贡献的人员给予奖励和报酬的支出计入当年本单位工资总额，但不受当年本单位工资总额限制、不纳入本单位工资总额基数。</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按照今年年初，中共中央国务院关于深化体制机制改革加快实施创新驱动发展战略的若干意见的要求，用于奖励科研人员的比例可以从不低于20%提高到不低于50%，但现在以法律形式予以规定。“从法律上对科研人员的利益给予保障，如果不按照这一比</w:t>
      </w:r>
      <w:r w:rsidRPr="00633B7E">
        <w:rPr>
          <w:rFonts w:asciiTheme="minorEastAsia" w:hAnsiTheme="minorEastAsia" w:cs="宋体" w:hint="eastAsia"/>
          <w:kern w:val="0"/>
          <w:sz w:val="24"/>
          <w:szCs w:val="24"/>
        </w:rPr>
        <w:lastRenderedPageBreak/>
        <w:t>例执行，就是违法。新的促进科技成果转化法进一步提高给予科技人员奖励和报酬的标准。</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大量科研成果锁在“保险柜”无法走向市场，成果变“陈果”，是我国科技</w:t>
      </w:r>
      <w:proofErr w:type="gramStart"/>
      <w:r w:rsidRPr="00633B7E">
        <w:rPr>
          <w:rFonts w:asciiTheme="minorEastAsia" w:hAnsiTheme="minorEastAsia" w:cs="宋体" w:hint="eastAsia"/>
          <w:kern w:val="0"/>
          <w:sz w:val="24"/>
          <w:szCs w:val="24"/>
        </w:rPr>
        <w:t>转化低</w:t>
      </w:r>
      <w:proofErr w:type="gramEnd"/>
      <w:r w:rsidRPr="00633B7E">
        <w:rPr>
          <w:rFonts w:asciiTheme="minorEastAsia" w:hAnsiTheme="minorEastAsia" w:cs="宋体" w:hint="eastAsia"/>
          <w:kern w:val="0"/>
          <w:sz w:val="24"/>
          <w:szCs w:val="24"/>
        </w:rPr>
        <w:t>的现状，中科院上海有机化学研究所科研管理处副处长杨慧娜认为，背后原因是科技人员没有将成果转化的动力。</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条款上写的是“允许”提高到50%，现在是不低于50%，而且规定了即使单位与科研人员约定也不得低于这个比例，简而言之，在任何情况下，50%都是科研人员能够得到收益的下限。</w:t>
      </w:r>
    </w:p>
    <w:p w:rsidR="004F396F" w:rsidRPr="00633B7E" w:rsidRDefault="004F396F" w:rsidP="004F396F">
      <w:pPr>
        <w:widowControl/>
        <w:shd w:val="clear" w:color="auto" w:fill="FFFFFF"/>
        <w:spacing w:before="300" w:after="300" w:line="440" w:lineRule="exact"/>
        <w:ind w:firstLineChars="200" w:firstLine="482"/>
        <w:jc w:val="left"/>
        <w:rPr>
          <w:rFonts w:asciiTheme="minorEastAsia" w:hAnsiTheme="minorEastAsia" w:cs="宋体"/>
          <w:b/>
          <w:kern w:val="0"/>
          <w:sz w:val="24"/>
          <w:szCs w:val="24"/>
        </w:rPr>
      </w:pPr>
      <w:r w:rsidRPr="00633B7E">
        <w:rPr>
          <w:rFonts w:asciiTheme="minorEastAsia" w:hAnsiTheme="minorEastAsia" w:cs="宋体" w:hint="eastAsia"/>
          <w:b/>
          <w:kern w:val="0"/>
          <w:sz w:val="24"/>
          <w:szCs w:val="24"/>
        </w:rPr>
        <w:t>亮点二 新法强化了企业在科技成果转化中的主体作用</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把握好技术创新的市场规律，让市场成为优化配置创新资源的主要手段，让企业成为技术创新的主要力量。为了促进科研与市场的结合，进一步发挥企业在科技成果转化中的主体作用，增强科技进步经济发展的贡献度，营造大众创业、万众创新的制度环境。</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修正案中增加一条，作为第十条：利用财政资金设立应用类科技项目和其他相关科技项目，有关行政部门、管理机构应当改进和完善科研组织管理方式，在制定相关科技规划、计划和编制项目指南时应当听取相关行业、企业的意见；</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将第十条改为第二十二条，修改为：企业为采用新技术、新工艺、新材料和生产新产品，可以自行发布信息或者委托科技中介服务机构征集其所需的科技成果，或者征寻科技成果转化的合作者。</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“县级以上地方各级人民政府科学技术行政部门和其他有关部门应当根据职责分工，为企业获取所需的科技成果提供帮助和支持。”</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增加一条，作为第二十四条：“对利用财政资金设立的具有市场应用前景、产业目标明确的科技项目，政府有关部门、管理机构应当发挥企业在研究开发方向选择、项目实施和成果应用中的主导作用，鼓励企业、研究开发机构、高等院校及其他组织共同实施。”</w:t>
      </w:r>
    </w:p>
    <w:p w:rsidR="004F396F" w:rsidRDefault="004F396F" w:rsidP="004F396F">
      <w:pPr>
        <w:widowControl/>
        <w:shd w:val="clear" w:color="auto" w:fill="FFFFFF"/>
        <w:spacing w:line="440" w:lineRule="exact"/>
        <w:ind w:firstLineChars="200" w:firstLine="480"/>
        <w:jc w:val="left"/>
        <w:rPr>
          <w:rFonts w:asciiTheme="minorEastAsia" w:hAnsiTheme="minorEastAsia" w:cs="宋体" w:hint="eastAsia"/>
          <w:kern w:val="0"/>
          <w:sz w:val="24"/>
          <w:szCs w:val="24"/>
        </w:rPr>
      </w:pPr>
      <w:r w:rsidRPr="00633B7E">
        <w:rPr>
          <w:rFonts w:asciiTheme="minorEastAsia" w:hAnsiTheme="minorEastAsia" w:cs="宋体" w:hint="eastAsia"/>
          <w:kern w:val="0"/>
          <w:sz w:val="24"/>
          <w:szCs w:val="24"/>
        </w:rPr>
        <w:t>将第十二条改为第二十五条，修改为：国家鼓励研究开发机构、高等院校与企业相结合，联合实施科技成果转化。</w:t>
      </w:r>
    </w:p>
    <w:p w:rsidR="004F396F" w:rsidRDefault="004F396F" w:rsidP="004F396F">
      <w:pPr>
        <w:widowControl/>
        <w:shd w:val="clear" w:color="auto" w:fill="FFFFFF"/>
        <w:spacing w:line="440" w:lineRule="exact"/>
        <w:ind w:firstLineChars="200" w:firstLine="480"/>
        <w:jc w:val="left"/>
        <w:rPr>
          <w:rFonts w:asciiTheme="minorEastAsia" w:hAnsiTheme="minorEastAsia" w:cs="宋体" w:hint="eastAsia"/>
          <w:kern w:val="0"/>
          <w:sz w:val="24"/>
          <w:szCs w:val="24"/>
        </w:rPr>
      </w:pPr>
    </w:p>
    <w:p w:rsidR="004F396F" w:rsidRDefault="004F396F" w:rsidP="004F396F">
      <w:pPr>
        <w:widowControl/>
        <w:shd w:val="clear" w:color="auto" w:fill="FFFFFF"/>
        <w:spacing w:line="440" w:lineRule="exact"/>
        <w:ind w:firstLineChars="200" w:firstLine="480"/>
        <w:jc w:val="left"/>
        <w:rPr>
          <w:rFonts w:asciiTheme="minorEastAsia" w:hAnsiTheme="minorEastAsia" w:cs="宋体" w:hint="eastAsia"/>
          <w:kern w:val="0"/>
          <w:sz w:val="24"/>
          <w:szCs w:val="24"/>
        </w:rPr>
      </w:pPr>
    </w:p>
    <w:p w:rsidR="004F396F" w:rsidRDefault="004F396F" w:rsidP="004F396F">
      <w:pPr>
        <w:widowControl/>
        <w:shd w:val="clear" w:color="auto" w:fill="FFFFFF"/>
        <w:spacing w:line="440" w:lineRule="exact"/>
        <w:ind w:firstLineChars="200" w:firstLine="480"/>
        <w:jc w:val="left"/>
        <w:rPr>
          <w:rFonts w:asciiTheme="minorEastAsia" w:hAnsiTheme="minorEastAsia" w:cs="宋体" w:hint="eastAsia"/>
          <w:kern w:val="0"/>
          <w:sz w:val="24"/>
          <w:szCs w:val="24"/>
        </w:rPr>
      </w:pPr>
    </w:p>
    <w:p w:rsidR="004F396F" w:rsidRPr="00633B7E" w:rsidRDefault="004F396F" w:rsidP="004F396F">
      <w:pPr>
        <w:spacing w:before="300" w:after="300" w:line="440" w:lineRule="exact"/>
        <w:ind w:firstLineChars="200" w:firstLine="482"/>
        <w:rPr>
          <w:rFonts w:asciiTheme="minorEastAsia" w:hAnsiTheme="minorEastAsia"/>
          <w:b/>
        </w:rPr>
      </w:pPr>
      <w:r w:rsidRPr="00633B7E">
        <w:rPr>
          <w:rFonts w:asciiTheme="minorEastAsia" w:hAnsiTheme="minorEastAsia" w:cs="宋体" w:hint="eastAsia"/>
          <w:b/>
          <w:kern w:val="0"/>
          <w:sz w:val="24"/>
          <w:szCs w:val="24"/>
        </w:rPr>
        <w:lastRenderedPageBreak/>
        <w:t>亮点三 支持建设公共研究开发平台</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为了加强科技成果转化服务,为科技成果转化创造更加良好的环境,在总结实践经验的基础上,新法增加以下规定:</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将第十六条、第十七条合并，作为第三十条，修改为：国家培育和发展技术市场，鼓励创办科技中介服务机构，为技术交易提供交易场所、信息平台以及信息检索、加工与分析、评估、经纪等服务。</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“科技中介服务机构提供服务，应当遵循公正、客观的原则，不得提供虚假的信息和证明，对其在服务过程中知悉的国家秘密和当事人的商业秘密负有保密义务。”</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将第十九条改为第三十一条，修改为：“国家支持根据产业和区域发展需要建设公共研究开发平台，为科技成果转化提供技术集成、共性技术研究开发、中间试验和工业性试验、科技成果系统化和工程化开发、技术推广与示范等服务。”</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增加一条，作为第三十二条：国家支持科技企业孵化器、大学科技园等科技企业孵化机构发展，为初创期科技型中小企业提供孵化场地、创业辅导、研究开发与管理咨询等服务。</w:t>
      </w:r>
    </w:p>
    <w:p w:rsidR="004F396F" w:rsidRPr="00633B7E" w:rsidRDefault="004F396F" w:rsidP="004F396F">
      <w:pPr>
        <w:widowControl/>
        <w:shd w:val="clear" w:color="auto" w:fill="FFFFFF"/>
        <w:spacing w:before="300" w:after="300" w:line="440" w:lineRule="exact"/>
        <w:ind w:firstLineChars="200" w:firstLine="482"/>
        <w:jc w:val="left"/>
        <w:rPr>
          <w:rFonts w:asciiTheme="minorEastAsia" w:hAnsiTheme="minorEastAsia" w:cs="宋体"/>
          <w:b/>
          <w:kern w:val="0"/>
          <w:sz w:val="24"/>
          <w:szCs w:val="24"/>
        </w:rPr>
      </w:pPr>
      <w:proofErr w:type="gramStart"/>
      <w:r w:rsidRPr="00633B7E">
        <w:rPr>
          <w:rFonts w:asciiTheme="minorEastAsia" w:hAnsiTheme="minorEastAsia" w:cs="宋体" w:hint="eastAsia"/>
          <w:b/>
          <w:kern w:val="0"/>
          <w:sz w:val="24"/>
          <w:szCs w:val="24"/>
        </w:rPr>
        <w:t>亮点四</w:t>
      </w:r>
      <w:proofErr w:type="gramEnd"/>
      <w:r w:rsidRPr="00633B7E">
        <w:rPr>
          <w:rFonts w:asciiTheme="minorEastAsia" w:hAnsiTheme="minorEastAsia" w:cs="宋体" w:hint="eastAsia"/>
          <w:b/>
          <w:kern w:val="0"/>
          <w:sz w:val="24"/>
          <w:szCs w:val="24"/>
        </w:rPr>
        <w:t xml:space="preserve"> 推动科技成果转化资金多元化发展</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修正案中明确，国家对科技成果转化要合理安排财政资金投入，引导社会资金投入，推动科技成果转化资金投入多元化发展</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将第二十一条改为第三十三条，修改为：“科技成果转化财政经费，主要用于科技成果转化的引导资金、贷款贴息、补助资金和风险投资以及其他促进科技成果转化的资金用途。”</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将第二十二条改为第三十四条，修改为：“国家依照有关税收法律、行政法规规定对科技成果转化活动实行税收优惠。”</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将第二十三条改为第三十五条，修改为：国家鼓励银行业金融机构在组织形式、管理机制、金融产品和服务等方面进行创新，鼓励开展知识产权质押贷款、股权质押贷款等贷款业务，为科技成果转化提供金融支持。</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“国家鼓励政策性金融机构采取措施，加大对科技成果转化的金融支持。”</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增加一条，作为第三十六条：“国家鼓励保险机构开发符合科技成果转化特点的保险品种，为科技成果转化提供保险服务。”</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lastRenderedPageBreak/>
        <w:t>增加一条，作为第三十七条：“国家完善多层次资本市场，支持企业通过股权交易、依法发行股票和债券等直接融资方式为科技成果转化项目进行融资。”</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增加一条，作为第三十八条：国家鼓励创业投资机构投资科技成果转化项目。</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“国家设立的创业投资引导基金，应当引导和支持创业投资机构投资初创期科技型中小企业。”</w:t>
      </w:r>
    </w:p>
    <w:p w:rsidR="004F396F" w:rsidRPr="00633B7E" w:rsidRDefault="004F396F" w:rsidP="004F396F">
      <w:pPr>
        <w:widowControl/>
        <w:shd w:val="clear" w:color="auto" w:fill="FFFFFF"/>
        <w:spacing w:before="300" w:after="300" w:line="440" w:lineRule="exact"/>
        <w:ind w:firstLineChars="200" w:firstLine="482"/>
        <w:jc w:val="left"/>
        <w:rPr>
          <w:rFonts w:asciiTheme="minorEastAsia" w:hAnsiTheme="minorEastAsia" w:cs="宋体"/>
          <w:b/>
          <w:kern w:val="0"/>
          <w:sz w:val="24"/>
          <w:szCs w:val="24"/>
        </w:rPr>
      </w:pPr>
      <w:proofErr w:type="gramStart"/>
      <w:r w:rsidRPr="00633B7E">
        <w:rPr>
          <w:rFonts w:asciiTheme="minorEastAsia" w:hAnsiTheme="minorEastAsia" w:cs="宋体" w:hint="eastAsia"/>
          <w:b/>
          <w:kern w:val="0"/>
          <w:sz w:val="24"/>
          <w:szCs w:val="24"/>
        </w:rPr>
        <w:t>亮点五</w:t>
      </w:r>
      <w:proofErr w:type="gramEnd"/>
      <w:r w:rsidRPr="00633B7E">
        <w:rPr>
          <w:rFonts w:asciiTheme="minorEastAsia" w:hAnsiTheme="minorEastAsia" w:cs="宋体" w:hint="eastAsia"/>
          <w:b/>
          <w:kern w:val="0"/>
          <w:sz w:val="24"/>
          <w:szCs w:val="24"/>
        </w:rPr>
        <w:t xml:space="preserve"> 简政放权、适应政府职能转变</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修改后的《促进科技成果转化法》共52条，比修改前37条约增加了40%的内容，同时也删除了在涉及政府审批、政府职能等方面的条款。</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例如原第十六条规定，国家设立的研究开发机构、高等院校和国有企业与中国境外的企业、其他组织或者个人合作进行科技成果转化活动，必须按照国家有关规定对科技成果的价值进行评估。这一条在修改后的法律中予以删除。</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同样涉及国家评估、审批、纳入地方或国家规划的原第十九条、二十条也被删除了。</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原第十四条中科研人员与单位协议</w:t>
      </w:r>
      <w:proofErr w:type="gramStart"/>
      <w:r w:rsidRPr="00633B7E">
        <w:rPr>
          <w:rFonts w:asciiTheme="minorEastAsia" w:hAnsiTheme="minorEastAsia" w:cs="宋体" w:hint="eastAsia"/>
          <w:kern w:val="0"/>
          <w:sz w:val="24"/>
          <w:szCs w:val="24"/>
        </w:rPr>
        <w:t>做成果</w:t>
      </w:r>
      <w:proofErr w:type="gramEnd"/>
      <w:r w:rsidRPr="00633B7E">
        <w:rPr>
          <w:rFonts w:asciiTheme="minorEastAsia" w:hAnsiTheme="minorEastAsia" w:cs="宋体" w:hint="eastAsia"/>
          <w:kern w:val="0"/>
          <w:sz w:val="24"/>
          <w:szCs w:val="24"/>
        </w:rPr>
        <w:t>转化有一“未能适时地实施转化的”附加条件，但在实际操作过程中，却很难界定，修改版删除了这一限定。</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专家们认为，“修改后的《促进科技成果转化》比想象的步子迈得更大，可发挥的空间更多。”</w:t>
      </w:r>
    </w:p>
    <w:p w:rsidR="004F396F" w:rsidRPr="00633B7E" w:rsidRDefault="004F396F" w:rsidP="004F396F">
      <w:pPr>
        <w:widowControl/>
        <w:shd w:val="clear" w:color="auto" w:fill="FFFFFF"/>
        <w:spacing w:line="440" w:lineRule="exact"/>
        <w:ind w:firstLineChars="200" w:firstLine="480"/>
        <w:jc w:val="left"/>
        <w:rPr>
          <w:rFonts w:asciiTheme="minorEastAsia" w:hAnsiTheme="minorEastAsia" w:cs="宋体"/>
          <w:kern w:val="0"/>
          <w:sz w:val="24"/>
          <w:szCs w:val="24"/>
        </w:rPr>
      </w:pPr>
    </w:p>
    <w:p w:rsidR="004F396F" w:rsidRPr="00633B7E" w:rsidRDefault="004F396F" w:rsidP="004F396F">
      <w:pPr>
        <w:widowControl/>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kern w:val="0"/>
          <w:sz w:val="24"/>
          <w:szCs w:val="24"/>
        </w:rPr>
        <w:br w:type="page"/>
      </w:r>
    </w:p>
    <w:p w:rsidR="00B042A4" w:rsidRPr="00633B7E" w:rsidRDefault="00B042A4" w:rsidP="008C26D1">
      <w:pPr>
        <w:widowControl/>
        <w:shd w:val="clear" w:color="auto" w:fill="FFFFFF"/>
        <w:spacing w:after="300" w:line="450" w:lineRule="atLeast"/>
        <w:ind w:firstLineChars="200" w:firstLine="640"/>
        <w:jc w:val="center"/>
        <w:rPr>
          <w:rFonts w:ascii="微软雅黑" w:eastAsia="微软雅黑" w:hAnsi="微软雅黑" w:cs="宋体"/>
          <w:b/>
          <w:kern w:val="0"/>
          <w:sz w:val="32"/>
          <w:szCs w:val="32"/>
        </w:rPr>
      </w:pPr>
      <w:r w:rsidRPr="00633B7E">
        <w:rPr>
          <w:rFonts w:ascii="微软雅黑" w:eastAsia="微软雅黑" w:hAnsi="微软雅黑" w:cs="宋体" w:hint="eastAsia"/>
          <w:b/>
          <w:kern w:val="0"/>
          <w:sz w:val="32"/>
          <w:szCs w:val="32"/>
        </w:rPr>
        <w:lastRenderedPageBreak/>
        <w:t>贺德方：解读《促进科技成果转化法》</w:t>
      </w:r>
    </w:p>
    <w:p w:rsidR="00B042A4" w:rsidRPr="00633B7E" w:rsidRDefault="00B042A4" w:rsidP="008C26D1">
      <w:pPr>
        <w:widowControl/>
        <w:shd w:val="clear" w:color="auto" w:fill="FFFFFF"/>
        <w:spacing w:after="300" w:line="450" w:lineRule="atLeast"/>
        <w:ind w:firstLineChars="200" w:firstLine="360"/>
        <w:jc w:val="center"/>
        <w:rPr>
          <w:rFonts w:ascii="宋体" w:eastAsia="宋体" w:hAnsi="宋体" w:cs="宋体"/>
          <w:kern w:val="0"/>
          <w:sz w:val="18"/>
          <w:szCs w:val="18"/>
        </w:rPr>
      </w:pPr>
      <w:r w:rsidRPr="00633B7E">
        <w:rPr>
          <w:rFonts w:ascii="宋体" w:eastAsia="宋体" w:hAnsi="宋体" w:cs="宋体" w:hint="eastAsia"/>
          <w:kern w:val="0"/>
          <w:sz w:val="18"/>
          <w:szCs w:val="18"/>
        </w:rPr>
        <w:t xml:space="preserve">来源：中国科技网-科技日报 2015年09月30日　</w:t>
      </w:r>
    </w:p>
    <w:p w:rsidR="00B042A4" w:rsidRPr="00633B7E" w:rsidRDefault="00B042A4" w:rsidP="00DF7762">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kern w:val="0"/>
          <w:sz w:val="24"/>
          <w:szCs w:val="24"/>
        </w:rPr>
        <w:t>今年8月29日第十二届全国人大第十六次会议高票通过了新的《促进科技成果转化法》。新修订的法规遵循了那些原则，修订过程中考虑了那些因素，加大了对科技人员的激励有哪些变化。科技部政策法规与监督司司长贺德方在区域协作创新论坛上进行了解读介绍。</w:t>
      </w:r>
    </w:p>
    <w:p w:rsidR="00B042A4" w:rsidRPr="00633B7E" w:rsidRDefault="00B042A4" w:rsidP="00DF7762">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kern w:val="0"/>
          <w:sz w:val="24"/>
          <w:szCs w:val="24"/>
        </w:rPr>
        <w:t>这次修订案遵循的主要原则是充分反应实施创新驱动发展战略对科技成果转化的新要求。另外准确把握科学技术发展规律和社会主义市场经济规律。</w:t>
      </w:r>
    </w:p>
    <w:p w:rsidR="00B042A4" w:rsidRPr="00633B7E" w:rsidRDefault="00B042A4" w:rsidP="00DF7762">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kern w:val="0"/>
          <w:sz w:val="24"/>
          <w:szCs w:val="24"/>
        </w:rPr>
        <w:t>修订过程中，实际上我们主要考虑四个原则：第一个均衡各方的权责，均衡国家、单位的利益，均衡创新主体，包括产学研界，另外</w:t>
      </w:r>
      <w:proofErr w:type="gramStart"/>
      <w:r w:rsidRPr="00633B7E">
        <w:rPr>
          <w:rFonts w:ascii="宋体" w:eastAsia="宋体" w:hAnsi="宋体" w:cs="宋体"/>
          <w:kern w:val="0"/>
          <w:sz w:val="24"/>
          <w:szCs w:val="24"/>
        </w:rPr>
        <w:t>捋</w:t>
      </w:r>
      <w:proofErr w:type="gramEnd"/>
      <w:r w:rsidRPr="00633B7E">
        <w:rPr>
          <w:rFonts w:ascii="宋体" w:eastAsia="宋体" w:hAnsi="宋体" w:cs="宋体"/>
          <w:kern w:val="0"/>
          <w:sz w:val="24"/>
          <w:szCs w:val="24"/>
        </w:rPr>
        <w:t>清政府和市场的关系。市场在科技成果转化中要起决定性作用，同时政府的规则是制定相关政策，促进研发机构技术转移，加强公共服务，营造良好环境。同时体现放权让利的原则。收益不再上缴，单位享有完全的自主权。我刚才讲到处置不用审批，收益不用上缴，同时对收益的分配和法律上的界定。</w:t>
      </w:r>
    </w:p>
    <w:p w:rsidR="00B042A4" w:rsidRPr="00633B7E" w:rsidRDefault="00B042A4" w:rsidP="00DF7762">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kern w:val="0"/>
          <w:sz w:val="24"/>
          <w:szCs w:val="24"/>
        </w:rPr>
        <w:t>另外修订过程中充分考虑好专利法，劳动合同法等等之间的衔接，本次修订拟新增、调整为32项。第一个就是关于科研评价体系，大家知道目前国内高等院校，科研机构在科技成果转化方面法定义务是不明确的，很多高校、科研机构对科研成果转化是持观望的态度，原因就是法律对它的权责界定得不清楚。对科技人员评价主要是以论文，我们修法过程当中做了充分调研，成果转化没有列入科研人员的评价范畴。</w:t>
      </w:r>
    </w:p>
    <w:p w:rsidR="00B042A4" w:rsidRPr="00633B7E" w:rsidRDefault="00B042A4" w:rsidP="00DF7762">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kern w:val="0"/>
          <w:sz w:val="24"/>
          <w:szCs w:val="24"/>
        </w:rPr>
        <w:t>最近两年国家修法当中地方也出台了很多新法律，像南京规定至少60%，最高95%，山</w:t>
      </w:r>
      <w:proofErr w:type="gramStart"/>
      <w:r w:rsidRPr="00633B7E">
        <w:rPr>
          <w:rFonts w:ascii="宋体" w:eastAsia="宋体" w:hAnsi="宋体" w:cs="宋体"/>
          <w:kern w:val="0"/>
          <w:sz w:val="24"/>
          <w:szCs w:val="24"/>
        </w:rPr>
        <w:t>公规定</w:t>
      </w:r>
      <w:proofErr w:type="gramEnd"/>
      <w:r w:rsidRPr="00633B7E">
        <w:rPr>
          <w:rFonts w:ascii="宋体" w:eastAsia="宋体" w:hAnsi="宋体" w:cs="宋体"/>
          <w:kern w:val="0"/>
          <w:sz w:val="24"/>
          <w:szCs w:val="24"/>
        </w:rPr>
        <w:t>不低于70%，最高规律99%，清华、北大都有类似的规定，为什么新法出台以后对这些工作有基础性的支撑，这些工作没有国家层面的介入，这次新法律当中针对这一问题，包括中央8号文。</w:t>
      </w:r>
    </w:p>
    <w:p w:rsidR="00B042A4" w:rsidRPr="00633B7E" w:rsidRDefault="00B042A4" w:rsidP="00DF7762">
      <w:pPr>
        <w:widowControl/>
        <w:shd w:val="clear" w:color="auto" w:fill="FFFFFF"/>
        <w:spacing w:before="300" w:after="300" w:line="440" w:lineRule="atLeast"/>
        <w:ind w:firstLineChars="200" w:firstLine="482"/>
        <w:jc w:val="left"/>
        <w:rPr>
          <w:rFonts w:ascii="宋体" w:eastAsia="宋体" w:hAnsi="宋体" w:cs="宋体"/>
          <w:kern w:val="0"/>
          <w:sz w:val="24"/>
          <w:szCs w:val="24"/>
        </w:rPr>
      </w:pPr>
      <w:r w:rsidRPr="00633B7E">
        <w:rPr>
          <w:rFonts w:ascii="宋体" w:eastAsia="宋体" w:hAnsi="宋体" w:cs="宋体"/>
          <w:b/>
          <w:bCs/>
          <w:kern w:val="0"/>
          <w:sz w:val="24"/>
          <w:szCs w:val="24"/>
        </w:rPr>
        <w:t>这次新法从</w:t>
      </w:r>
      <w:r w:rsidR="00560047" w:rsidRPr="00633B7E">
        <w:rPr>
          <w:rFonts w:ascii="宋体" w:eastAsia="宋体" w:hAnsi="宋体" w:cs="宋体" w:hint="eastAsia"/>
          <w:b/>
          <w:bCs/>
          <w:kern w:val="0"/>
          <w:sz w:val="24"/>
          <w:szCs w:val="24"/>
        </w:rPr>
        <w:t>以下几个</w:t>
      </w:r>
      <w:r w:rsidRPr="00633B7E">
        <w:rPr>
          <w:rFonts w:ascii="宋体" w:eastAsia="宋体" w:hAnsi="宋体" w:cs="宋体"/>
          <w:b/>
          <w:bCs/>
          <w:kern w:val="0"/>
          <w:sz w:val="24"/>
          <w:szCs w:val="24"/>
        </w:rPr>
        <w:t>方面体现了对科研人员的激励：</w:t>
      </w:r>
    </w:p>
    <w:p w:rsidR="00B042A4" w:rsidRPr="00633B7E" w:rsidRDefault="00B042A4" w:rsidP="00DF7762">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kern w:val="0"/>
          <w:sz w:val="24"/>
          <w:szCs w:val="24"/>
        </w:rPr>
        <w:t>第一按照市场经济条件下约定优先的原则，规定科研成果完成单位可以规定或者与科研人员奖励、报酬的方式和数额。企业里面也是，可以约定。调研调查当中我们发现，大多数企业没有约定，也没有享受到法律赋予的权利，现在如果你不约定，那你最低就要给净收益的50%，法律刚刚发布以后，跨国公司到打电话的特别多，他问怎么解析这</w:t>
      </w:r>
      <w:r w:rsidRPr="00633B7E">
        <w:rPr>
          <w:rFonts w:ascii="宋体" w:eastAsia="宋体" w:hAnsi="宋体" w:cs="宋体"/>
          <w:kern w:val="0"/>
          <w:sz w:val="24"/>
          <w:szCs w:val="24"/>
        </w:rPr>
        <w:lastRenderedPageBreak/>
        <w:t>个法律，因为国外公司对这个法律是非常关注的。市场经济约定优先原则对企业是很好的保护，对企业我们没有约定，我们不能在发条上企业也这样规定。对于这些机构约定优先比例低于50%是无效的。</w:t>
      </w:r>
    </w:p>
    <w:p w:rsidR="00B042A4" w:rsidRPr="00633B7E" w:rsidRDefault="00B042A4" w:rsidP="00DF7762">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kern w:val="0"/>
          <w:sz w:val="24"/>
          <w:szCs w:val="24"/>
        </w:rPr>
        <w:t>这次也明确了科技成果转化的奖励、报酬不受当年单位工资总额限制，以前受单位工资总额的限制，以前算出了激励也没有办法发给个人，很多人说工资总额是有限的，把现金奖励给你其他人怎么办，所以干脆给你一个项目。我想新法律当中已经明确了，成果转化的奖励和报酬不受工资总额限制，但是它要列入工资总额进行统计，不受工资总额限制怎么会统计到工资总额呢？这是国家现在的薪酬，因为很多指标跟实际工资总额发生关系，比如住房公积金，但是当年的工资总额不受工资总额的限制。原来规定是收入的20%，现在没有约束。</w:t>
      </w:r>
    </w:p>
    <w:p w:rsidR="00B042A4" w:rsidRPr="00633B7E" w:rsidRDefault="00B042A4" w:rsidP="00DF7762">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kern w:val="0"/>
          <w:sz w:val="24"/>
          <w:szCs w:val="24"/>
        </w:rPr>
        <w:t>第</w:t>
      </w:r>
      <w:r w:rsidR="001A546B" w:rsidRPr="00633B7E">
        <w:rPr>
          <w:rFonts w:ascii="宋体" w:eastAsia="宋体" w:hAnsi="宋体" w:cs="宋体" w:hint="eastAsia"/>
          <w:kern w:val="0"/>
          <w:sz w:val="24"/>
          <w:szCs w:val="24"/>
        </w:rPr>
        <w:t>二</w:t>
      </w:r>
      <w:r w:rsidRPr="00633B7E">
        <w:rPr>
          <w:rFonts w:ascii="宋体" w:eastAsia="宋体" w:hAnsi="宋体" w:cs="宋体"/>
          <w:kern w:val="0"/>
          <w:sz w:val="24"/>
          <w:szCs w:val="24"/>
        </w:rPr>
        <w:t>个方面变化的就是加强科技成果信息的查询服务，透明、准确的信息是技术交易达成的前提。科技成果提供双方信息交流</w:t>
      </w:r>
      <w:proofErr w:type="gramStart"/>
      <w:r w:rsidRPr="00633B7E">
        <w:rPr>
          <w:rFonts w:ascii="宋体" w:eastAsia="宋体" w:hAnsi="宋体" w:cs="宋体"/>
          <w:kern w:val="0"/>
          <w:sz w:val="24"/>
          <w:szCs w:val="24"/>
        </w:rPr>
        <w:t>不</w:t>
      </w:r>
      <w:proofErr w:type="gramEnd"/>
      <w:r w:rsidRPr="00633B7E">
        <w:rPr>
          <w:rFonts w:ascii="宋体" w:eastAsia="宋体" w:hAnsi="宋体" w:cs="宋体"/>
          <w:kern w:val="0"/>
          <w:sz w:val="24"/>
          <w:szCs w:val="24"/>
        </w:rPr>
        <w:t>通常，企业对高效科技成果信息缺乏充分了解，相关科技成果信息不准确这样一些问题都制约了科技成果转化的重要因素，新的发条当中11条明确规定要建立完善科技报告制度和科技成果信息系统，向社会公布科技项目实施情况以及科技成果和相关知识产权信息。</w:t>
      </w:r>
    </w:p>
    <w:p w:rsidR="00B042A4" w:rsidRPr="00633B7E" w:rsidRDefault="00B042A4" w:rsidP="00DF7762">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kern w:val="0"/>
          <w:sz w:val="24"/>
          <w:szCs w:val="24"/>
        </w:rPr>
        <w:t>财政资金设立科技项目的承担者应当按照规定及时提交相关科技报告、科技成果和相关知识产权信息，鼓励非财政资金科技项目提交科技报告。另外22条规定各级政府应当为非财政资金科技项目成交者提交科技报告提供方便。如果没有按规定提交报告或者交付信息的要承担相应责任，就是你</w:t>
      </w:r>
      <w:proofErr w:type="gramStart"/>
      <w:r w:rsidRPr="00633B7E">
        <w:rPr>
          <w:rFonts w:ascii="宋体" w:eastAsia="宋体" w:hAnsi="宋体" w:cs="宋体"/>
          <w:kern w:val="0"/>
          <w:sz w:val="24"/>
          <w:szCs w:val="24"/>
        </w:rPr>
        <w:t>该公布</w:t>
      </w:r>
      <w:proofErr w:type="gramEnd"/>
      <w:r w:rsidRPr="00633B7E">
        <w:rPr>
          <w:rFonts w:ascii="宋体" w:eastAsia="宋体" w:hAnsi="宋体" w:cs="宋体"/>
          <w:kern w:val="0"/>
          <w:sz w:val="24"/>
          <w:szCs w:val="24"/>
        </w:rPr>
        <w:t>的信息没有公布。</w:t>
      </w:r>
    </w:p>
    <w:p w:rsidR="00B042A4" w:rsidRPr="00633B7E" w:rsidRDefault="00B042A4" w:rsidP="00DF7762">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kern w:val="0"/>
          <w:sz w:val="24"/>
          <w:szCs w:val="24"/>
        </w:rPr>
        <w:t>第</w:t>
      </w:r>
      <w:r w:rsidR="001A546B" w:rsidRPr="00633B7E">
        <w:rPr>
          <w:rFonts w:ascii="宋体" w:eastAsia="宋体" w:hAnsi="宋体" w:cs="宋体" w:hint="eastAsia"/>
          <w:kern w:val="0"/>
          <w:sz w:val="24"/>
          <w:szCs w:val="24"/>
        </w:rPr>
        <w:t>三，</w:t>
      </w:r>
      <w:r w:rsidRPr="00633B7E">
        <w:rPr>
          <w:rFonts w:ascii="宋体" w:eastAsia="宋体" w:hAnsi="宋体" w:cs="宋体"/>
          <w:kern w:val="0"/>
          <w:sz w:val="24"/>
          <w:szCs w:val="24"/>
        </w:rPr>
        <w:t>加强科技计划项目成果转化，财政资金形成的科技成果转化是各个国家普遍关注的重点，我们国家在这方面研发投入也在逐年增长，也产生了大量的成果，立项缺乏与市场需求的衔接，听取企业意见少，没有明确转化的义务，在新发条当中明确规定在指定科技规划，计划和编制项目指南的时候应该听取相关行业、企业的意见。</w:t>
      </w:r>
    </w:p>
    <w:p w:rsidR="00B042A4" w:rsidRPr="00633B7E" w:rsidRDefault="00B042A4" w:rsidP="00DF7762">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kern w:val="0"/>
          <w:sz w:val="24"/>
          <w:szCs w:val="24"/>
        </w:rPr>
        <w:t>在组织实施应用类科技项目时应该明确项目承担者科技成果转化的义务，将科技成果转化和知识产权创造运用作为验收的义务，同时也鼓励境内使用，对外转化需要审批。可以依法组织实施或者指定许可，这是国家特定需求方面，国家安全和需求的时候可以通过指定实施的方式来完成，当然这种情况可能出现的概率比较小。</w:t>
      </w:r>
    </w:p>
    <w:p w:rsidR="00B042A4" w:rsidRPr="00633B7E" w:rsidRDefault="00B042A4" w:rsidP="00DF7762">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kern w:val="0"/>
          <w:sz w:val="24"/>
          <w:szCs w:val="24"/>
        </w:rPr>
        <w:t>第</w:t>
      </w:r>
      <w:r w:rsidR="001A546B" w:rsidRPr="00633B7E">
        <w:rPr>
          <w:rFonts w:ascii="宋体" w:eastAsia="宋体" w:hAnsi="宋体" w:cs="宋体" w:hint="eastAsia"/>
          <w:kern w:val="0"/>
          <w:sz w:val="24"/>
          <w:szCs w:val="24"/>
        </w:rPr>
        <w:t>四</w:t>
      </w:r>
      <w:r w:rsidRPr="00633B7E">
        <w:rPr>
          <w:rFonts w:ascii="宋体" w:eastAsia="宋体" w:hAnsi="宋体" w:cs="宋体"/>
          <w:kern w:val="0"/>
          <w:sz w:val="24"/>
          <w:szCs w:val="24"/>
        </w:rPr>
        <w:t>个方面的变化就是强化企业成果转化主体作用，企业是科技成果转化的主体，科研机构、高效和企业的科技成果转化职责定位以前存在不清晰的问题，新法条当中有几个方面的规定，第一个是政府为企业获得科技成果提供支持，里面包括信息和资金支</w:t>
      </w:r>
      <w:r w:rsidRPr="00633B7E">
        <w:rPr>
          <w:rFonts w:ascii="宋体" w:eastAsia="宋体" w:hAnsi="宋体" w:cs="宋体"/>
          <w:kern w:val="0"/>
          <w:sz w:val="24"/>
          <w:szCs w:val="24"/>
        </w:rPr>
        <w:lastRenderedPageBreak/>
        <w:t>持。同时也规定产业目标明确的科技项目，要发挥企业方向选择、项目实施和成果应用中主导作用。加强标准制定工作，对新技术及时制定国家标准。</w:t>
      </w:r>
    </w:p>
    <w:p w:rsidR="00B042A4" w:rsidRPr="00633B7E" w:rsidRDefault="00B042A4" w:rsidP="00DF7762">
      <w:pPr>
        <w:widowControl/>
        <w:shd w:val="clear" w:color="auto" w:fill="FFFFFF"/>
        <w:spacing w:line="440" w:lineRule="atLeast"/>
        <w:ind w:firstLineChars="200" w:firstLine="480"/>
        <w:jc w:val="left"/>
        <w:rPr>
          <w:rFonts w:ascii="宋体" w:eastAsia="宋体" w:hAnsi="宋体" w:cs="宋体"/>
          <w:kern w:val="0"/>
          <w:sz w:val="24"/>
          <w:szCs w:val="24"/>
        </w:rPr>
      </w:pPr>
      <w:r w:rsidRPr="00633B7E">
        <w:rPr>
          <w:rFonts w:ascii="宋体" w:eastAsia="宋体" w:hAnsi="宋体" w:cs="宋体"/>
          <w:kern w:val="0"/>
          <w:sz w:val="24"/>
          <w:szCs w:val="24"/>
        </w:rPr>
        <w:t>第</w:t>
      </w:r>
      <w:r w:rsidR="001A546B" w:rsidRPr="00633B7E">
        <w:rPr>
          <w:rFonts w:ascii="宋体" w:eastAsia="宋体" w:hAnsi="宋体" w:cs="宋体" w:hint="eastAsia"/>
          <w:kern w:val="0"/>
          <w:sz w:val="24"/>
          <w:szCs w:val="24"/>
        </w:rPr>
        <w:t>五</w:t>
      </w:r>
      <w:r w:rsidRPr="00633B7E">
        <w:rPr>
          <w:rFonts w:ascii="宋体" w:eastAsia="宋体" w:hAnsi="宋体" w:cs="宋体"/>
          <w:kern w:val="0"/>
          <w:sz w:val="24"/>
          <w:szCs w:val="24"/>
        </w:rPr>
        <w:t>个方面就是推进产学研合作方面，在修法过程当中对产学研的合作问题也做了深入的研究。在战略合作这块第26条鼓励产学研，建立联合研发平台，技术转移机构，技术创新联盟，开展共同研究，成果应用和标准研制等各项工作，通过</w:t>
      </w:r>
      <w:proofErr w:type="gramStart"/>
      <w:r w:rsidRPr="00633B7E">
        <w:rPr>
          <w:rFonts w:ascii="宋体" w:eastAsia="宋体" w:hAnsi="宋体" w:cs="宋体"/>
          <w:kern w:val="0"/>
          <w:sz w:val="24"/>
          <w:szCs w:val="24"/>
        </w:rPr>
        <w:t>签定</w:t>
      </w:r>
      <w:proofErr w:type="gramEnd"/>
      <w:r w:rsidRPr="00633B7E">
        <w:rPr>
          <w:rFonts w:ascii="宋体" w:eastAsia="宋体" w:hAnsi="宋体" w:cs="宋体"/>
          <w:kern w:val="0"/>
          <w:sz w:val="24"/>
          <w:szCs w:val="24"/>
        </w:rPr>
        <w:t>协议，约定合作的形式，开展共同研究，成果应用。</w:t>
      </w:r>
    </w:p>
    <w:p w:rsidR="008C26D1" w:rsidRPr="00633B7E" w:rsidRDefault="008C26D1" w:rsidP="008C26D1">
      <w:pPr>
        <w:widowControl/>
        <w:ind w:firstLineChars="200" w:firstLine="480"/>
        <w:jc w:val="left"/>
        <w:rPr>
          <w:rFonts w:ascii="宋体" w:eastAsia="宋体" w:hAnsi="宋体" w:cs="宋体"/>
          <w:kern w:val="0"/>
          <w:sz w:val="24"/>
          <w:szCs w:val="24"/>
        </w:rPr>
      </w:pPr>
      <w:r w:rsidRPr="00633B7E">
        <w:rPr>
          <w:rFonts w:ascii="宋体" w:eastAsia="宋体" w:hAnsi="宋体" w:cs="宋体"/>
          <w:kern w:val="0"/>
          <w:sz w:val="24"/>
          <w:szCs w:val="24"/>
        </w:rPr>
        <w:br w:type="page"/>
      </w:r>
    </w:p>
    <w:p w:rsidR="008C26D1" w:rsidRPr="00633B7E" w:rsidRDefault="008C26D1" w:rsidP="008C26D1">
      <w:pPr>
        <w:widowControl/>
        <w:shd w:val="clear" w:color="auto" w:fill="FFFFFF"/>
        <w:spacing w:after="300" w:line="450" w:lineRule="atLeast"/>
        <w:jc w:val="center"/>
        <w:rPr>
          <w:rFonts w:ascii="微软雅黑" w:eastAsia="微软雅黑" w:hAnsi="微软雅黑" w:cs="宋体"/>
          <w:b/>
          <w:kern w:val="0"/>
          <w:sz w:val="32"/>
          <w:szCs w:val="32"/>
        </w:rPr>
      </w:pPr>
      <w:r w:rsidRPr="00633B7E">
        <w:rPr>
          <w:rFonts w:ascii="微软雅黑" w:eastAsia="微软雅黑" w:hAnsi="微软雅黑" w:cs="宋体" w:hint="eastAsia"/>
          <w:b/>
          <w:kern w:val="0"/>
          <w:sz w:val="32"/>
          <w:szCs w:val="32"/>
        </w:rPr>
        <w:lastRenderedPageBreak/>
        <w:t>企业是成果转化和市场需求的“使者”</w:t>
      </w:r>
    </w:p>
    <w:p w:rsidR="008C26D1" w:rsidRPr="00633B7E" w:rsidRDefault="008C26D1" w:rsidP="008C26D1">
      <w:pPr>
        <w:widowControl/>
        <w:shd w:val="clear" w:color="auto" w:fill="FFFFFF"/>
        <w:spacing w:after="300" w:line="450" w:lineRule="atLeast"/>
        <w:ind w:firstLineChars="200" w:firstLine="360"/>
        <w:jc w:val="center"/>
        <w:rPr>
          <w:rFonts w:ascii="宋体" w:eastAsia="宋体" w:hAnsi="宋体" w:cs="宋体"/>
          <w:kern w:val="0"/>
          <w:sz w:val="18"/>
          <w:szCs w:val="18"/>
        </w:rPr>
      </w:pPr>
      <w:r w:rsidRPr="00633B7E">
        <w:rPr>
          <w:rFonts w:ascii="宋体" w:eastAsia="宋体" w:hAnsi="宋体" w:cs="宋体" w:hint="eastAsia"/>
          <w:kern w:val="0"/>
          <w:sz w:val="18"/>
          <w:szCs w:val="18"/>
        </w:rPr>
        <w:t>来源：中国科技网-科技日报</w:t>
      </w:r>
      <w:r w:rsidRPr="00633B7E">
        <w:rPr>
          <w:rFonts w:ascii="宋体" w:eastAsia="宋体" w:hAnsi="宋体" w:cs="宋体" w:hint="eastAsia"/>
          <w:kern w:val="0"/>
          <w:sz w:val="18"/>
        </w:rPr>
        <w:t> </w:t>
      </w:r>
      <w:r w:rsidRPr="00633B7E">
        <w:rPr>
          <w:rFonts w:ascii="宋体" w:eastAsia="宋体" w:hAnsi="宋体" w:cs="宋体" w:hint="eastAsia"/>
          <w:kern w:val="0"/>
          <w:sz w:val="18"/>
          <w:szCs w:val="18"/>
        </w:rPr>
        <w:t>2015年10月8日</w:t>
      </w:r>
    </w:p>
    <w:p w:rsidR="008C26D1" w:rsidRPr="00633B7E" w:rsidRDefault="008C26D1" w:rsidP="00DF7762">
      <w:pPr>
        <w:widowControl/>
        <w:shd w:val="clear" w:color="auto" w:fill="FFFFFF"/>
        <w:spacing w:after="300"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企业是成果转化和市场需求的“使者”</w:t>
      </w:r>
    </w:p>
    <w:p w:rsidR="008C26D1" w:rsidRPr="00633B7E" w:rsidRDefault="008C26D1" w:rsidP="00DF7762">
      <w:pPr>
        <w:widowControl/>
        <w:shd w:val="clear" w:color="auto" w:fill="FFFFFF"/>
        <w:spacing w:after="300"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——甘肃企业家、学者、官员谈《促进科技成果转化条例》修订</w:t>
      </w:r>
    </w:p>
    <w:p w:rsidR="008C26D1" w:rsidRPr="00633B7E" w:rsidRDefault="008C26D1" w:rsidP="00DF7762">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市场约定优先、风险保护激励、不限工资总额、科技报告公开、财政项目前提、企业主体责任、协同成果转化……一系列话题成为讨论的热点。修订后的《中华人民共和国促进科技成果转化法》10月1</w:t>
      </w:r>
      <w:r w:rsidR="002F305A" w:rsidRPr="00633B7E">
        <w:rPr>
          <w:rFonts w:asciiTheme="minorEastAsia" w:hAnsiTheme="minorEastAsia" w:cs="宋体" w:hint="eastAsia"/>
          <w:kern w:val="0"/>
          <w:sz w:val="24"/>
          <w:szCs w:val="24"/>
        </w:rPr>
        <w:t>日正式施行。如何修订适用的区域《促进科技成果转化条例》？</w:t>
      </w:r>
      <w:r w:rsidRPr="00633B7E">
        <w:rPr>
          <w:rFonts w:asciiTheme="minorEastAsia" w:hAnsiTheme="minorEastAsia" w:cs="宋体" w:hint="eastAsia"/>
          <w:kern w:val="0"/>
          <w:sz w:val="24"/>
          <w:szCs w:val="24"/>
        </w:rPr>
        <w:t>9月29日，在甘肃省科技厅召开的学习会上，企业家、学者、政府官员有话说。</w:t>
      </w:r>
    </w:p>
    <w:p w:rsidR="008C26D1" w:rsidRPr="00633B7E" w:rsidRDefault="008C26D1" w:rsidP="00DF7762">
      <w:pPr>
        <w:widowControl/>
        <w:shd w:val="clear" w:color="auto" w:fill="FFFFFF"/>
        <w:spacing w:after="300"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建立工程包转化机制，发展产业创新集群，充分挖掘利基市场，培育新型孵化组织，引进职业创新经理人。”参加中央党校培训的甘肃省科技厅厅长李文卿在电函中说，“用乘数的理念运作成果转化，做大落地型成果质量和创新型企业规模两个因子，做强时间上的转化和空间上的转移，将科技成果转化进行到底。”</w:t>
      </w:r>
    </w:p>
    <w:p w:rsidR="008C26D1" w:rsidRPr="00633B7E" w:rsidRDefault="008C26D1" w:rsidP="00DF7762">
      <w:pPr>
        <w:widowControl/>
        <w:shd w:val="clear" w:color="auto" w:fill="FFFFFF"/>
        <w:spacing w:after="300" w:line="440" w:lineRule="exact"/>
        <w:ind w:firstLineChars="200" w:firstLine="482"/>
        <w:jc w:val="left"/>
        <w:rPr>
          <w:rFonts w:asciiTheme="minorEastAsia" w:hAnsiTheme="minorEastAsia" w:cs="宋体"/>
          <w:b/>
          <w:kern w:val="0"/>
          <w:sz w:val="24"/>
          <w:szCs w:val="24"/>
        </w:rPr>
      </w:pPr>
      <w:r w:rsidRPr="00633B7E">
        <w:rPr>
          <w:rFonts w:asciiTheme="minorEastAsia" w:hAnsiTheme="minorEastAsia" w:cs="宋体" w:hint="eastAsia"/>
          <w:b/>
          <w:kern w:val="0"/>
          <w:sz w:val="24"/>
          <w:szCs w:val="24"/>
        </w:rPr>
        <w:t>成果多 转化少</w:t>
      </w:r>
    </w:p>
    <w:p w:rsidR="008C26D1" w:rsidRPr="00633B7E" w:rsidRDefault="008C26D1" w:rsidP="00DF7762">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谈到成果转化，总是绕不开这个话题：科研人员为了达到岗位考核和职称评定的要求，必须发表足够的学术论文、做够足数的实验室工作、拿到足额的科研经费。所以，科技成果被悬在“深院高阁”，转化转移任务要为课题、经费和文章妥协。</w:t>
      </w:r>
    </w:p>
    <w:p w:rsidR="008C26D1" w:rsidRPr="00633B7E" w:rsidRDefault="008C26D1" w:rsidP="00DF7762">
      <w:pPr>
        <w:widowControl/>
        <w:shd w:val="clear" w:color="auto" w:fill="FFFFFF"/>
        <w:spacing w:after="300"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这个现象很普遍。正确的途径，应该为从事科技成果转化的科研人员建立合理的成果转化考核、评价体系、激励机制，调整目前的失衡状态。”来自兰州理工大学的张书晔说，兰州理工收入总额的80％来自市场，这个“二八法则”表明高校在成果转化领域大有可为，关键是态度和措施。</w:t>
      </w:r>
    </w:p>
    <w:p w:rsidR="008C26D1" w:rsidRPr="00633B7E" w:rsidRDefault="008C26D1" w:rsidP="00DF7762">
      <w:pPr>
        <w:widowControl/>
        <w:shd w:val="clear" w:color="auto" w:fill="FFFFFF"/>
        <w:spacing w:after="300" w:line="440" w:lineRule="exact"/>
        <w:ind w:firstLineChars="200" w:firstLine="482"/>
        <w:jc w:val="left"/>
        <w:rPr>
          <w:rFonts w:asciiTheme="minorEastAsia" w:hAnsiTheme="minorEastAsia" w:cs="宋体"/>
          <w:b/>
          <w:kern w:val="0"/>
          <w:sz w:val="24"/>
          <w:szCs w:val="24"/>
        </w:rPr>
      </w:pPr>
      <w:r w:rsidRPr="00633B7E">
        <w:rPr>
          <w:rFonts w:asciiTheme="minorEastAsia" w:hAnsiTheme="minorEastAsia" w:cs="宋体" w:hint="eastAsia"/>
          <w:b/>
          <w:kern w:val="0"/>
          <w:sz w:val="24"/>
          <w:szCs w:val="24"/>
        </w:rPr>
        <w:t>强企业 重市场</w:t>
      </w:r>
    </w:p>
    <w:p w:rsidR="008C26D1" w:rsidRPr="00633B7E" w:rsidRDefault="008C26D1" w:rsidP="00DF7762">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此次新修订的《转化法》亮点之一是强化了企业在科技成果转化中的主体作用。“在美国等发达国家，企业一直都在科研和创新中担任重要角色，而且很多知名企业的科研</w:t>
      </w:r>
      <w:r w:rsidRPr="00633B7E">
        <w:rPr>
          <w:rFonts w:asciiTheme="minorEastAsia" w:hAnsiTheme="minorEastAsia" w:cs="宋体" w:hint="eastAsia"/>
          <w:kern w:val="0"/>
          <w:sz w:val="24"/>
          <w:szCs w:val="24"/>
        </w:rPr>
        <w:lastRenderedPageBreak/>
        <w:t>能力并不亚于高等学校和科研机构。”金川公司开发部总经理闫忠强对新法的修改深表认同。</w:t>
      </w:r>
    </w:p>
    <w:p w:rsidR="008C26D1" w:rsidRPr="00633B7E" w:rsidRDefault="008C26D1" w:rsidP="00DF7762">
      <w:pPr>
        <w:widowControl/>
        <w:shd w:val="clear" w:color="auto" w:fill="FFFFFF"/>
        <w:spacing w:after="300"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在讨论中，来自企业的代表透着自信与期盼，企业在体制机制上比高校和研究机构更有优势，可以为科技成果转化提供充实的资金保障。更重要的，企业是成果转化和市场需求的“使者”。就《甘肃省促进科技成果转化条例》的修订，甘肃省人大教科文卫委员会主任委员庞波强调，强企业就是强基础，打破科技成果转化的“藩篱”重在企业，对企业必须加大笔墨，这对欠发达地区尤为重要。</w:t>
      </w:r>
    </w:p>
    <w:p w:rsidR="008C26D1" w:rsidRPr="00633B7E" w:rsidRDefault="008C26D1" w:rsidP="00DF7762">
      <w:pPr>
        <w:widowControl/>
        <w:shd w:val="clear" w:color="auto" w:fill="FFFFFF"/>
        <w:spacing w:after="300" w:line="440" w:lineRule="exact"/>
        <w:ind w:firstLineChars="200" w:firstLine="482"/>
        <w:jc w:val="left"/>
        <w:rPr>
          <w:rFonts w:asciiTheme="minorEastAsia" w:hAnsiTheme="minorEastAsia" w:cs="宋体"/>
          <w:b/>
          <w:kern w:val="0"/>
          <w:sz w:val="24"/>
          <w:szCs w:val="24"/>
        </w:rPr>
      </w:pPr>
      <w:r w:rsidRPr="00633B7E">
        <w:rPr>
          <w:rFonts w:asciiTheme="minorEastAsia" w:hAnsiTheme="minorEastAsia" w:cs="宋体" w:hint="eastAsia"/>
          <w:b/>
          <w:kern w:val="0"/>
          <w:sz w:val="24"/>
          <w:szCs w:val="24"/>
        </w:rPr>
        <w:t>除旧观</w:t>
      </w:r>
      <w:proofErr w:type="gramStart"/>
      <w:r w:rsidRPr="00633B7E">
        <w:rPr>
          <w:rFonts w:asciiTheme="minorEastAsia" w:hAnsiTheme="minorEastAsia" w:cs="宋体" w:hint="eastAsia"/>
          <w:b/>
          <w:kern w:val="0"/>
          <w:sz w:val="24"/>
          <w:szCs w:val="24"/>
        </w:rPr>
        <w:t> 破陈念</w:t>
      </w:r>
      <w:proofErr w:type="gramEnd"/>
    </w:p>
    <w:p w:rsidR="008C26D1" w:rsidRPr="00633B7E" w:rsidRDefault="008C26D1" w:rsidP="00DF7762">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自古有身怀绝技者谦称自己的技术为“雕虫小技”，百姓通常把掌握某种技术的人称为“匠人”，认为很难登上大雅之堂。然而，核心技术和关键环节才是推动科技成果转化的源泉。重研究、轻市场的观念无疑是可怕的。</w:t>
      </w:r>
    </w:p>
    <w:p w:rsidR="008C26D1" w:rsidRPr="00633B7E" w:rsidRDefault="008C26D1" w:rsidP="00DF7762">
      <w:pPr>
        <w:widowControl/>
        <w:shd w:val="clear" w:color="auto" w:fill="FFFFFF"/>
        <w:spacing w:after="300"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“年轻学者要评奖、晋职称，就必须一心扑在基础研究上，因为转化成果在评价时通常不能作数。”甘肃省机械科学研究院</w:t>
      </w:r>
      <w:proofErr w:type="gramStart"/>
      <w:r w:rsidRPr="00633B7E">
        <w:rPr>
          <w:rFonts w:asciiTheme="minorEastAsia" w:hAnsiTheme="minorEastAsia" w:cs="宋体" w:hint="eastAsia"/>
          <w:kern w:val="0"/>
          <w:sz w:val="24"/>
          <w:szCs w:val="24"/>
        </w:rPr>
        <w:t>党委书记焦光联</w:t>
      </w:r>
      <w:proofErr w:type="gramEnd"/>
      <w:r w:rsidRPr="00633B7E">
        <w:rPr>
          <w:rFonts w:asciiTheme="minorEastAsia" w:hAnsiTheme="minorEastAsia" w:cs="宋体" w:hint="eastAsia"/>
          <w:kern w:val="0"/>
          <w:sz w:val="24"/>
          <w:szCs w:val="24"/>
        </w:rPr>
        <w:t>道出了看法，“作为转制院所，与市场融合、与民生对接、与研究人员的劳动紧密联系，才是升职称、扩影响的着力点。”</w:t>
      </w:r>
    </w:p>
    <w:p w:rsidR="008C26D1" w:rsidRPr="00633B7E" w:rsidRDefault="008C26D1" w:rsidP="00DF7762">
      <w:pPr>
        <w:widowControl/>
        <w:shd w:val="clear" w:color="auto" w:fill="FFFFFF"/>
        <w:spacing w:after="300" w:line="440" w:lineRule="exact"/>
        <w:ind w:firstLineChars="200" w:firstLine="482"/>
        <w:jc w:val="left"/>
        <w:rPr>
          <w:rFonts w:asciiTheme="minorEastAsia" w:hAnsiTheme="minorEastAsia" w:cs="宋体"/>
          <w:b/>
          <w:kern w:val="0"/>
          <w:sz w:val="24"/>
          <w:szCs w:val="24"/>
        </w:rPr>
      </w:pPr>
      <w:r w:rsidRPr="00633B7E">
        <w:rPr>
          <w:rFonts w:asciiTheme="minorEastAsia" w:hAnsiTheme="minorEastAsia" w:cs="宋体" w:hint="eastAsia"/>
          <w:b/>
          <w:kern w:val="0"/>
          <w:sz w:val="24"/>
          <w:szCs w:val="24"/>
        </w:rPr>
        <w:t>避风险 图精准</w:t>
      </w:r>
    </w:p>
    <w:p w:rsidR="008C26D1" w:rsidRPr="00633B7E" w:rsidRDefault="008C26D1" w:rsidP="00DF7762">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资金引导、创业投资、股权交易、质押贷款、风险投资、保险服务、转让许可……新版转化法对加速重大科技成果产业化构筑了多层“防护网”。这些建立重大科技成果产业化的风险保障机制，得到与会企业、高校、院所和政府部门的一致认同。</w:t>
      </w:r>
    </w:p>
    <w:p w:rsidR="008C26D1" w:rsidRPr="00633B7E" w:rsidRDefault="008C26D1" w:rsidP="00DF7762">
      <w:pPr>
        <w:widowControl/>
        <w:shd w:val="clear" w:color="auto" w:fill="FFFFFF"/>
        <w:spacing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在转化初期甚至中期，很难见到成效的。唯一的途径是市场验证，这一过程伴随不小的经济投入和市场风险，如果不能如期产生经济效益，那么风险保障机制的缺失无疑就是最大的阻碍。”甘肃省科技厅副厅长郑华平、甘肃省政府法制办副主任曾施霖一致认为，要精化流程、精确施策、精细对接、精准投放，引导有限的创新资源链接到转化节点上。</w:t>
      </w:r>
    </w:p>
    <w:p w:rsidR="00A86785" w:rsidRPr="00633B7E" w:rsidRDefault="008C26D1" w:rsidP="00DF7762">
      <w:pPr>
        <w:widowControl/>
        <w:shd w:val="clear" w:color="auto" w:fill="FFFFFF"/>
        <w:spacing w:after="300" w:line="440" w:lineRule="exact"/>
        <w:ind w:firstLineChars="200" w:firstLine="480"/>
        <w:jc w:val="left"/>
        <w:rPr>
          <w:rFonts w:asciiTheme="minorEastAsia" w:hAnsiTheme="minorEastAsia" w:cs="宋体"/>
          <w:kern w:val="0"/>
          <w:sz w:val="24"/>
          <w:szCs w:val="24"/>
        </w:rPr>
      </w:pPr>
      <w:r w:rsidRPr="00633B7E">
        <w:rPr>
          <w:rFonts w:asciiTheme="minorEastAsia" w:hAnsiTheme="minorEastAsia" w:cs="宋体" w:hint="eastAsia"/>
          <w:kern w:val="0"/>
          <w:sz w:val="24"/>
          <w:szCs w:val="24"/>
        </w:rPr>
        <w:t>“一定要明确目标，明确路径，明晰载体，破解体制机制障碍和政策壁垒，深入研究产业链、创新链、资金链、政策链、服务链加速融合的切入点和对接点，实现创新要素的整体协同与产业要素的多元协同，推动发展升级、小康提速、转型跨越、富民兴陇。”对于陇原的科技事业，李文卿在电邮中提出了希望。</w:t>
      </w:r>
    </w:p>
    <w:p w:rsidR="00210685" w:rsidRPr="00633B7E" w:rsidRDefault="00210685" w:rsidP="00633B7E">
      <w:pPr>
        <w:widowControl/>
        <w:shd w:val="clear" w:color="auto" w:fill="FFFFFF"/>
        <w:spacing w:after="200" w:line="450" w:lineRule="atLeast"/>
        <w:jc w:val="center"/>
        <w:rPr>
          <w:rFonts w:ascii="微软雅黑" w:eastAsia="微软雅黑" w:hAnsi="微软雅黑" w:cs="宋体"/>
          <w:b/>
          <w:kern w:val="0"/>
          <w:sz w:val="32"/>
          <w:szCs w:val="32"/>
        </w:rPr>
      </w:pPr>
      <w:r w:rsidRPr="00633B7E">
        <w:rPr>
          <w:rFonts w:ascii="微软雅黑" w:eastAsia="微软雅黑" w:hAnsi="微软雅黑" w:cs="宋体" w:hint="eastAsia"/>
          <w:b/>
          <w:kern w:val="0"/>
          <w:sz w:val="32"/>
          <w:szCs w:val="32"/>
        </w:rPr>
        <w:lastRenderedPageBreak/>
        <w:t>让科技成果转化更具活力</w:t>
      </w:r>
    </w:p>
    <w:p w:rsidR="005946CD" w:rsidRPr="00633B7E" w:rsidRDefault="005946CD" w:rsidP="00633B7E">
      <w:pPr>
        <w:widowControl/>
        <w:shd w:val="clear" w:color="auto" w:fill="FFFFFF"/>
        <w:spacing w:after="200" w:line="450" w:lineRule="atLeast"/>
        <w:jc w:val="center"/>
        <w:rPr>
          <w:rFonts w:ascii="宋体" w:eastAsia="宋体" w:hAnsi="宋体" w:cs="宋体"/>
          <w:kern w:val="0"/>
          <w:sz w:val="18"/>
          <w:szCs w:val="18"/>
        </w:rPr>
      </w:pPr>
      <w:r w:rsidRPr="00633B7E">
        <w:rPr>
          <w:rFonts w:ascii="宋体" w:eastAsia="宋体" w:hAnsi="宋体" w:cs="宋体" w:hint="eastAsia"/>
          <w:kern w:val="0"/>
          <w:sz w:val="18"/>
          <w:szCs w:val="18"/>
        </w:rPr>
        <w:t>来源：中国科技网-科技日报 2015年09月30日</w:t>
      </w:r>
    </w:p>
    <w:p w:rsidR="00A86785" w:rsidRPr="00633B7E" w:rsidRDefault="00A86785" w:rsidP="00633B7E">
      <w:pPr>
        <w:widowControl/>
        <w:shd w:val="clear" w:color="auto" w:fill="FFFFFF"/>
        <w:spacing w:line="430" w:lineRule="exact"/>
        <w:ind w:firstLineChars="200" w:firstLine="480"/>
        <w:jc w:val="left"/>
        <w:outlineLvl w:val="0"/>
        <w:rPr>
          <w:rFonts w:asciiTheme="minorEastAsia" w:hAnsiTheme="minorEastAsia"/>
          <w:sz w:val="24"/>
          <w:szCs w:val="24"/>
        </w:rPr>
      </w:pPr>
      <w:r w:rsidRPr="00633B7E">
        <w:rPr>
          <w:rFonts w:asciiTheme="minorEastAsia" w:hAnsiTheme="minorEastAsia" w:hint="eastAsia"/>
          <w:sz w:val="24"/>
          <w:szCs w:val="24"/>
        </w:rPr>
        <w:t>10月1日，修改后的《中华人民共和国促进科技成果转化法》将正式实施。与施行了19年的旧法相比，修改后的《中华人民共和国促进科技成果转化法》着力解决成果的所有权、成果的处置权和成果的收益分配权，而这正是近十年来，制约科技成果转化的“三权”。</w:t>
      </w:r>
    </w:p>
    <w:p w:rsidR="00A86785" w:rsidRPr="00633B7E" w:rsidRDefault="00A86785" w:rsidP="00633B7E">
      <w:pPr>
        <w:pStyle w:val="a5"/>
        <w:shd w:val="clear" w:color="auto" w:fill="FFFFFF"/>
        <w:spacing w:before="0" w:beforeAutospacing="0" w:after="0" w:afterAutospacing="0" w:line="430" w:lineRule="exact"/>
        <w:ind w:firstLineChars="200" w:firstLine="480"/>
        <w:rPr>
          <w:rFonts w:asciiTheme="minorEastAsia" w:eastAsiaTheme="minorEastAsia" w:hAnsiTheme="minorEastAsia"/>
        </w:rPr>
      </w:pPr>
      <w:r w:rsidRPr="00633B7E">
        <w:rPr>
          <w:rFonts w:asciiTheme="minorEastAsia" w:eastAsiaTheme="minorEastAsia" w:hAnsiTheme="minorEastAsia" w:hint="eastAsia"/>
        </w:rPr>
        <w:t>“成熟稳定可长期执行的政策措施都写在法里了，方案既是改革的进一步深化，也是法律的细化落实。”在接受科技日报记者专访时，中国科学技术发展战略研究院党委书记林新这样定位法律与日前发布的《深化科技体制改革实施方案》（以下简称《实施方案》）的关系。</w:t>
      </w:r>
    </w:p>
    <w:p w:rsidR="00A86785" w:rsidRPr="00633B7E" w:rsidRDefault="00A86785" w:rsidP="00633B7E">
      <w:pPr>
        <w:pStyle w:val="a5"/>
        <w:shd w:val="clear" w:color="auto" w:fill="FFFFFF"/>
        <w:spacing w:before="0" w:beforeAutospacing="0" w:after="0" w:afterAutospacing="0" w:line="430" w:lineRule="exact"/>
        <w:ind w:firstLineChars="200" w:firstLine="480"/>
        <w:rPr>
          <w:rFonts w:asciiTheme="minorEastAsia" w:eastAsiaTheme="minorEastAsia" w:hAnsiTheme="minorEastAsia"/>
        </w:rPr>
      </w:pPr>
      <w:r w:rsidRPr="00633B7E">
        <w:rPr>
          <w:rFonts w:asciiTheme="minorEastAsia" w:eastAsiaTheme="minorEastAsia" w:hAnsiTheme="minorEastAsia" w:hint="eastAsia"/>
        </w:rPr>
        <w:t>职务科技成果归谁所有？这样一个看似可在相关法规中找到现成答案的简单命题，却成为科技成果转化的掣肘。此次出台的《实施方案》剑指这一科技界“顽疾”，提出健全促进科技成果转化机制、完善技术转移机制。</w:t>
      </w:r>
    </w:p>
    <w:p w:rsidR="00A86785" w:rsidRPr="00633B7E" w:rsidRDefault="00A86785" w:rsidP="00633B7E">
      <w:pPr>
        <w:pStyle w:val="a5"/>
        <w:shd w:val="clear" w:color="auto" w:fill="FFFFFF"/>
        <w:spacing w:before="0" w:beforeAutospacing="0" w:after="0" w:afterAutospacing="0" w:line="430" w:lineRule="exact"/>
        <w:ind w:firstLineChars="200" w:firstLine="480"/>
        <w:rPr>
          <w:rFonts w:asciiTheme="minorEastAsia" w:eastAsiaTheme="minorEastAsia" w:hAnsiTheme="minorEastAsia"/>
        </w:rPr>
      </w:pPr>
      <w:r w:rsidRPr="00633B7E">
        <w:rPr>
          <w:rFonts w:asciiTheme="minorEastAsia" w:eastAsiaTheme="minorEastAsia" w:hAnsiTheme="minorEastAsia" w:hint="eastAsia"/>
        </w:rPr>
        <w:t>2007年修订的科学技术进步法第20条第1款规定，利用财政资金设立的科技项目形成的各类成果，除涉及国家安全、国家利益和重大社会公共利益的外，授权项目承担者依法取得。该条第4款又规定，项目承担者因实施本条第1款规定的知识产权所产生的利益分配，依照有关法律、行政法规的规定执行。</w:t>
      </w:r>
    </w:p>
    <w:p w:rsidR="00A86785" w:rsidRPr="00633B7E" w:rsidRDefault="00A86785" w:rsidP="00633B7E">
      <w:pPr>
        <w:pStyle w:val="a5"/>
        <w:shd w:val="clear" w:color="auto" w:fill="FFFFFF"/>
        <w:spacing w:before="0" w:beforeAutospacing="0" w:after="0" w:afterAutospacing="0" w:line="430" w:lineRule="exact"/>
        <w:ind w:firstLineChars="200" w:firstLine="480"/>
        <w:rPr>
          <w:rFonts w:asciiTheme="minorEastAsia" w:eastAsiaTheme="minorEastAsia" w:hAnsiTheme="minorEastAsia"/>
        </w:rPr>
      </w:pPr>
      <w:r w:rsidRPr="00633B7E">
        <w:rPr>
          <w:rFonts w:asciiTheme="minorEastAsia" w:eastAsiaTheme="minorEastAsia" w:hAnsiTheme="minorEastAsia" w:hint="eastAsia"/>
        </w:rPr>
        <w:t>2008年，财政部发布了《中央级事业单位国有资产管理暂行办法》，该办法将科技成果纳入国有资产管理。国有资产管理有严格的审批程序，即中央级事业单位处置单位价值或批量价值原值在800万元以下的国有资产，由主管部门审批，报财政部备案，800万元以上的，要经主管部门审核后报财政部审批。国有资产处置以后的收益要上缴财政，坚持收支两条线管理。对科技成果这样的技术类无形资产的处置与有形资产实行一样的管理办法。</w:t>
      </w:r>
    </w:p>
    <w:p w:rsidR="00A86785" w:rsidRPr="00633B7E" w:rsidRDefault="00A86785" w:rsidP="00633B7E">
      <w:pPr>
        <w:pStyle w:val="a5"/>
        <w:shd w:val="clear" w:color="auto" w:fill="FFFFFF"/>
        <w:spacing w:before="0" w:beforeAutospacing="0" w:after="0" w:afterAutospacing="0" w:line="430" w:lineRule="exact"/>
        <w:ind w:firstLineChars="200" w:firstLine="480"/>
        <w:rPr>
          <w:rFonts w:asciiTheme="minorEastAsia" w:eastAsiaTheme="minorEastAsia" w:hAnsiTheme="minorEastAsia"/>
        </w:rPr>
      </w:pPr>
      <w:r w:rsidRPr="00633B7E">
        <w:rPr>
          <w:rFonts w:asciiTheme="minorEastAsia" w:eastAsiaTheme="minorEastAsia" w:hAnsiTheme="minorEastAsia" w:hint="eastAsia"/>
        </w:rPr>
        <w:t>问题因此产生：对完成人及单位来讲，名义上已获得职务科技成果授权，但实际上没有处置权，更没有收益分配权，科技成果转化陷入了一个不转化没有责任，转化就必须要承担国有资产保值增值、负有国有资产不能流失的责任。</w:t>
      </w:r>
    </w:p>
    <w:p w:rsidR="00A86785" w:rsidRPr="00633B7E" w:rsidRDefault="00A86785" w:rsidP="00633B7E">
      <w:pPr>
        <w:pStyle w:val="a5"/>
        <w:shd w:val="clear" w:color="auto" w:fill="FFFFFF"/>
        <w:spacing w:before="0" w:beforeAutospacing="0" w:after="0" w:afterAutospacing="0" w:line="430" w:lineRule="exact"/>
        <w:ind w:firstLineChars="200" w:firstLine="480"/>
        <w:rPr>
          <w:rFonts w:asciiTheme="minorEastAsia" w:eastAsiaTheme="minorEastAsia" w:hAnsiTheme="minorEastAsia"/>
        </w:rPr>
      </w:pPr>
      <w:r w:rsidRPr="00633B7E">
        <w:rPr>
          <w:rFonts w:asciiTheme="minorEastAsia" w:eastAsiaTheme="minorEastAsia" w:hAnsiTheme="minorEastAsia" w:hint="eastAsia"/>
        </w:rPr>
        <w:t>中国科技发展战略研究院研究员赵捷在接受科技日报记者采访时说，我国在科技成果转化管理方面，将权利束分解为所有权、处置权、使用权（投资、许可等）、收益权、分配权等，各权属都有政府管理部门介入，且分属不同的财政“条线”，由不同部门或不同司局管理，相互之间匹配性差，不能很好地形成同方向作用的合力，使促进科技成果转化的相关政策的激励作用减弱。</w:t>
      </w:r>
    </w:p>
    <w:p w:rsidR="00A86785" w:rsidRPr="00633B7E" w:rsidRDefault="00A86785" w:rsidP="00633B7E">
      <w:pPr>
        <w:pStyle w:val="a5"/>
        <w:shd w:val="clear" w:color="auto" w:fill="FFFFFF"/>
        <w:spacing w:before="0" w:beforeAutospacing="0" w:after="0" w:afterAutospacing="0" w:line="430" w:lineRule="exact"/>
        <w:ind w:firstLineChars="200" w:firstLine="480"/>
        <w:rPr>
          <w:rFonts w:asciiTheme="minorEastAsia" w:eastAsiaTheme="minorEastAsia" w:hAnsiTheme="minorEastAsia"/>
        </w:rPr>
      </w:pPr>
      <w:r w:rsidRPr="00633B7E">
        <w:rPr>
          <w:rFonts w:asciiTheme="minorEastAsia" w:eastAsiaTheme="minorEastAsia" w:hAnsiTheme="minorEastAsia" w:hint="eastAsia"/>
        </w:rPr>
        <w:lastRenderedPageBreak/>
        <w:t>“为了破除制约科技成果转化的制度性障碍，打通科技成果向现实生产力转化的通道，2011年财政部在中关村国家自主创新示范区开展中央级事业单位科技成果处置权和收益权管理改革试点，2014年，财政部和科技部出台了深化中央级事业单位科技成果使用、处置和收益管理改革的试点政策，进一步为高校和科研机构及其科技人员创新创业添油加力。”科技部政策法规监督司副司长周国林曾在接受科技日报记者采访时表示。</w:t>
      </w:r>
    </w:p>
    <w:p w:rsidR="00A86785" w:rsidRPr="00633B7E" w:rsidRDefault="00A86785" w:rsidP="00633B7E">
      <w:pPr>
        <w:pStyle w:val="a5"/>
        <w:shd w:val="clear" w:color="auto" w:fill="FFFFFF"/>
        <w:spacing w:before="0" w:beforeAutospacing="0" w:after="0" w:afterAutospacing="0" w:line="430" w:lineRule="exact"/>
        <w:ind w:firstLineChars="200" w:firstLine="480"/>
        <w:rPr>
          <w:rFonts w:asciiTheme="minorEastAsia" w:eastAsiaTheme="minorEastAsia" w:hAnsiTheme="minorEastAsia"/>
        </w:rPr>
      </w:pPr>
      <w:r w:rsidRPr="00633B7E">
        <w:rPr>
          <w:rFonts w:asciiTheme="minorEastAsia" w:eastAsiaTheme="minorEastAsia" w:hAnsiTheme="minorEastAsia" w:hint="eastAsia"/>
        </w:rPr>
        <w:t>针对相关问题，《实施方案》汲取试点政策的实施经验，完善了科技成果处置、使用和收益分配的管理制度。</w:t>
      </w:r>
    </w:p>
    <w:p w:rsidR="00A86785" w:rsidRPr="00633B7E" w:rsidRDefault="00A86785" w:rsidP="00633B7E">
      <w:pPr>
        <w:pStyle w:val="a5"/>
        <w:shd w:val="clear" w:color="auto" w:fill="FFFFFF"/>
        <w:spacing w:before="0" w:beforeAutospacing="0" w:after="0" w:afterAutospacing="0" w:line="430" w:lineRule="exact"/>
        <w:ind w:firstLineChars="200" w:firstLine="480"/>
        <w:rPr>
          <w:rFonts w:asciiTheme="minorEastAsia" w:eastAsiaTheme="minorEastAsia" w:hAnsiTheme="minorEastAsia"/>
        </w:rPr>
      </w:pPr>
      <w:r w:rsidRPr="00633B7E">
        <w:rPr>
          <w:rFonts w:asciiTheme="minorEastAsia" w:eastAsiaTheme="minorEastAsia" w:hAnsiTheme="minorEastAsia" w:hint="eastAsia"/>
        </w:rPr>
        <w:t>《实施方案》规定，结合事业单位分类改革要求，尽快将财政资金支持形成的，不涉及国防、国家安全、国家利益、重大社会公共利益的科技成果的使用权、处置权和收益权，全部下放给符合条件的项目承担单位。单位主管部门和财政部门对科技成果在境内的使用、处置不再审批或备案，科技成果转移转化所得收入全部留归单位，纳入单位预算，实行统一管理，处置收入不上缴国库。</w:t>
      </w:r>
    </w:p>
    <w:p w:rsidR="00A86785" w:rsidRPr="00633B7E" w:rsidRDefault="00A86785" w:rsidP="00633B7E">
      <w:pPr>
        <w:pStyle w:val="a5"/>
        <w:shd w:val="clear" w:color="auto" w:fill="FFFFFF"/>
        <w:spacing w:before="0" w:beforeAutospacing="0" w:after="0" w:afterAutospacing="0" w:line="430" w:lineRule="exact"/>
        <w:ind w:firstLineChars="200" w:firstLine="480"/>
        <w:rPr>
          <w:rFonts w:asciiTheme="minorEastAsia" w:eastAsiaTheme="minorEastAsia" w:hAnsiTheme="minorEastAsia"/>
        </w:rPr>
      </w:pPr>
      <w:r w:rsidRPr="00633B7E">
        <w:rPr>
          <w:rFonts w:asciiTheme="minorEastAsia" w:eastAsiaTheme="minorEastAsia" w:hAnsiTheme="minorEastAsia" w:hint="eastAsia"/>
        </w:rPr>
        <w:t>《实施方案》强化对科技成果转化的激励，规定在财政资金设立的科研院所和高等学校中，将职务发明成果转让收益在重要贡献人员、所属单位之间合理分配，对用于奖励科研负责人、骨干技术人员等重要贡献人员和团队的比例，可以从现行不低于20％提高到不低于50％。这也与修订后的促进科技成果转化法相关规定相一致。</w:t>
      </w:r>
    </w:p>
    <w:p w:rsidR="00A86785" w:rsidRPr="00633B7E" w:rsidRDefault="00A86785" w:rsidP="00633B7E">
      <w:pPr>
        <w:pStyle w:val="a5"/>
        <w:shd w:val="clear" w:color="auto" w:fill="FFFFFF"/>
        <w:spacing w:before="0" w:beforeAutospacing="0" w:after="0" w:afterAutospacing="0" w:line="430" w:lineRule="exact"/>
        <w:ind w:firstLineChars="200" w:firstLine="480"/>
        <w:rPr>
          <w:rFonts w:asciiTheme="minorEastAsia" w:eastAsiaTheme="minorEastAsia" w:hAnsiTheme="minorEastAsia"/>
        </w:rPr>
      </w:pPr>
      <w:r w:rsidRPr="00633B7E">
        <w:rPr>
          <w:rFonts w:asciiTheme="minorEastAsia" w:eastAsiaTheme="minorEastAsia" w:hAnsiTheme="minorEastAsia" w:hint="eastAsia"/>
        </w:rPr>
        <w:t>“以前科技成果与一般国有资产实行相同的管理模式，拿收益去奖励人，如果比例过高，会被认为造成国有资产流失。”中国科技发展战略研究院科技体制与管理研究所副所长张赤东认为，《实施方案》的出台将极大扭转这一态势，“相当于承认了人在成果创造中的价值，已关注到科研活动中最重要的人的价值，目的是为了提高人的积极性”。</w:t>
      </w:r>
    </w:p>
    <w:p w:rsidR="00A86785" w:rsidRPr="00633B7E" w:rsidRDefault="00A86785" w:rsidP="00633B7E">
      <w:pPr>
        <w:pStyle w:val="a5"/>
        <w:shd w:val="clear" w:color="auto" w:fill="FFFFFF"/>
        <w:spacing w:before="0" w:beforeAutospacing="0" w:after="0" w:afterAutospacing="0" w:line="430" w:lineRule="exact"/>
        <w:ind w:firstLineChars="200" w:firstLine="480"/>
        <w:rPr>
          <w:rFonts w:asciiTheme="minorEastAsia" w:eastAsiaTheme="minorEastAsia" w:hAnsiTheme="minorEastAsia"/>
        </w:rPr>
      </w:pPr>
      <w:r w:rsidRPr="00633B7E">
        <w:rPr>
          <w:rFonts w:asciiTheme="minorEastAsia" w:eastAsiaTheme="minorEastAsia" w:hAnsiTheme="minorEastAsia" w:hint="eastAsia"/>
        </w:rPr>
        <w:t>此外，《实施方案》提出，制定在全国加快推行股权和分红激励政策的办法。</w:t>
      </w:r>
    </w:p>
    <w:p w:rsidR="00A86785" w:rsidRPr="00633B7E" w:rsidRDefault="00A86785" w:rsidP="00633B7E">
      <w:pPr>
        <w:pStyle w:val="a5"/>
        <w:shd w:val="clear" w:color="auto" w:fill="FFFFFF"/>
        <w:spacing w:before="0" w:beforeAutospacing="0" w:after="0" w:afterAutospacing="0" w:line="430" w:lineRule="exact"/>
        <w:ind w:firstLineChars="200" w:firstLine="480"/>
        <w:rPr>
          <w:rFonts w:asciiTheme="minorEastAsia" w:eastAsiaTheme="minorEastAsia" w:hAnsiTheme="minorEastAsia"/>
        </w:rPr>
      </w:pPr>
      <w:r w:rsidRPr="00633B7E">
        <w:rPr>
          <w:rFonts w:asciiTheme="minorEastAsia" w:eastAsiaTheme="minorEastAsia" w:hAnsiTheme="minorEastAsia" w:hint="eastAsia"/>
        </w:rPr>
        <w:t>“假如我研究一个芯片，转化给企业就不再管了；如果被人超越了，这个公司可能就会倒闭。但如果我入股了，我会跟踪研究这个芯片，甚至可以超越国外的芯片，因为我有利益在其中。”山东农业大学校长温孚江已当了十几年的校长，遇到的一个棘手问题就是科技成果转化难。他认为，在激励方面增加这样的规定，让科技成果转化更具生命力。</w:t>
      </w:r>
    </w:p>
    <w:p w:rsidR="00AE7897" w:rsidRPr="00633B7E" w:rsidRDefault="00A86785" w:rsidP="00633B7E">
      <w:pPr>
        <w:pStyle w:val="a5"/>
        <w:shd w:val="clear" w:color="auto" w:fill="FFFFFF"/>
        <w:spacing w:before="0" w:beforeAutospacing="0" w:after="0" w:afterAutospacing="0" w:line="430" w:lineRule="exact"/>
        <w:ind w:firstLineChars="200" w:firstLine="480"/>
        <w:rPr>
          <w:rFonts w:asciiTheme="minorEastAsia" w:eastAsiaTheme="minorEastAsia" w:hAnsiTheme="minorEastAsia"/>
        </w:rPr>
      </w:pPr>
      <w:r w:rsidRPr="00633B7E">
        <w:rPr>
          <w:rFonts w:asciiTheme="minorEastAsia" w:eastAsiaTheme="minorEastAsia" w:hAnsiTheme="minorEastAsia" w:hint="eastAsia"/>
        </w:rPr>
        <w:t>在完善技术转移机制方面，《实施方案》提出，加强高等学校和科研院所的知识产权管理，完善技术转移工作体系；统筹研究国家自主创新示范区实行的科技人员股权奖励个人所得</w:t>
      </w:r>
      <w:proofErr w:type="gramStart"/>
      <w:r w:rsidRPr="00633B7E">
        <w:rPr>
          <w:rFonts w:asciiTheme="minorEastAsia" w:eastAsiaTheme="minorEastAsia" w:hAnsiTheme="minorEastAsia" w:hint="eastAsia"/>
        </w:rPr>
        <w:t>税试点</w:t>
      </w:r>
      <w:proofErr w:type="gramEnd"/>
      <w:r w:rsidRPr="00633B7E">
        <w:rPr>
          <w:rFonts w:asciiTheme="minorEastAsia" w:eastAsiaTheme="minorEastAsia" w:hAnsiTheme="minorEastAsia" w:hint="eastAsia"/>
        </w:rPr>
        <w:t>政策推广工作；研究制定科研院所和高等学校技术入股形成的国有股转持豁免的政策。相关人士在接受记者采访时认为，这将进一步激励科技人员转化科技成果。</w:t>
      </w:r>
    </w:p>
    <w:sectPr w:rsidR="00AE7897" w:rsidRPr="00633B7E" w:rsidSect="00D169E6">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879" w:rsidRDefault="00AD5879" w:rsidP="002A6532">
      <w:r>
        <w:separator/>
      </w:r>
    </w:p>
  </w:endnote>
  <w:endnote w:type="continuationSeparator" w:id="1">
    <w:p w:rsidR="00AD5879" w:rsidRDefault="00AD5879" w:rsidP="002A65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879" w:rsidRDefault="00AD5879" w:rsidP="002A6532">
      <w:r>
        <w:separator/>
      </w:r>
    </w:p>
  </w:footnote>
  <w:footnote w:type="continuationSeparator" w:id="1">
    <w:p w:rsidR="00AD5879" w:rsidRDefault="00AD5879" w:rsidP="002A65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6532"/>
    <w:rsid w:val="00061C5E"/>
    <w:rsid w:val="000A23F2"/>
    <w:rsid w:val="001A546B"/>
    <w:rsid w:val="00210685"/>
    <w:rsid w:val="00213A0E"/>
    <w:rsid w:val="002250EB"/>
    <w:rsid w:val="00236320"/>
    <w:rsid w:val="002A6532"/>
    <w:rsid w:val="002F305A"/>
    <w:rsid w:val="00305A09"/>
    <w:rsid w:val="0041175D"/>
    <w:rsid w:val="00412EAE"/>
    <w:rsid w:val="004F396F"/>
    <w:rsid w:val="004F468F"/>
    <w:rsid w:val="005005DB"/>
    <w:rsid w:val="00560047"/>
    <w:rsid w:val="005946CD"/>
    <w:rsid w:val="00633B7E"/>
    <w:rsid w:val="00644BAA"/>
    <w:rsid w:val="0070789A"/>
    <w:rsid w:val="00872AB8"/>
    <w:rsid w:val="008C26D1"/>
    <w:rsid w:val="009B3D49"/>
    <w:rsid w:val="009D6170"/>
    <w:rsid w:val="00A43F27"/>
    <w:rsid w:val="00A86785"/>
    <w:rsid w:val="00A92EDA"/>
    <w:rsid w:val="00A97716"/>
    <w:rsid w:val="00AD5879"/>
    <w:rsid w:val="00AE7897"/>
    <w:rsid w:val="00B042A4"/>
    <w:rsid w:val="00C821E8"/>
    <w:rsid w:val="00D169E6"/>
    <w:rsid w:val="00DF7762"/>
    <w:rsid w:val="00F43D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EAE"/>
    <w:pPr>
      <w:widowControl w:val="0"/>
      <w:jc w:val="both"/>
    </w:pPr>
  </w:style>
  <w:style w:type="paragraph" w:styleId="1">
    <w:name w:val="heading 1"/>
    <w:basedOn w:val="a"/>
    <w:link w:val="1Char"/>
    <w:uiPriority w:val="9"/>
    <w:qFormat/>
    <w:rsid w:val="002A653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65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A6532"/>
    <w:rPr>
      <w:sz w:val="18"/>
      <w:szCs w:val="18"/>
    </w:rPr>
  </w:style>
  <w:style w:type="paragraph" w:styleId="a4">
    <w:name w:val="footer"/>
    <w:basedOn w:val="a"/>
    <w:link w:val="Char0"/>
    <w:uiPriority w:val="99"/>
    <w:semiHidden/>
    <w:unhideWhenUsed/>
    <w:rsid w:val="002A65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A6532"/>
    <w:rPr>
      <w:sz w:val="18"/>
      <w:szCs w:val="18"/>
    </w:rPr>
  </w:style>
  <w:style w:type="character" w:customStyle="1" w:styleId="1Char">
    <w:name w:val="标题 1 Char"/>
    <w:basedOn w:val="a0"/>
    <w:link w:val="1"/>
    <w:uiPriority w:val="9"/>
    <w:rsid w:val="002A6532"/>
    <w:rPr>
      <w:rFonts w:ascii="宋体" w:eastAsia="宋体" w:hAnsi="宋体" w:cs="宋体"/>
      <w:b/>
      <w:bCs/>
      <w:kern w:val="36"/>
      <w:sz w:val="48"/>
      <w:szCs w:val="48"/>
    </w:rPr>
  </w:style>
  <w:style w:type="character" w:customStyle="1" w:styleId="origin">
    <w:name w:val="origin"/>
    <w:basedOn w:val="a0"/>
    <w:rsid w:val="002A6532"/>
  </w:style>
  <w:style w:type="character" w:customStyle="1" w:styleId="apple-converted-space">
    <w:name w:val="apple-converted-space"/>
    <w:basedOn w:val="a0"/>
    <w:rsid w:val="002A6532"/>
  </w:style>
  <w:style w:type="paragraph" w:styleId="a5">
    <w:name w:val="Normal (Web)"/>
    <w:basedOn w:val="a"/>
    <w:uiPriority w:val="99"/>
    <w:unhideWhenUsed/>
    <w:rsid w:val="002A653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A6532"/>
    <w:rPr>
      <w:b/>
      <w:bCs/>
    </w:rPr>
  </w:style>
  <w:style w:type="character" w:styleId="a7">
    <w:name w:val="Hyperlink"/>
    <w:basedOn w:val="a0"/>
    <w:uiPriority w:val="99"/>
    <w:unhideWhenUsed/>
    <w:rsid w:val="00A92ED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33103679">
      <w:bodyDiv w:val="1"/>
      <w:marLeft w:val="0"/>
      <w:marRight w:val="0"/>
      <w:marTop w:val="0"/>
      <w:marBottom w:val="0"/>
      <w:divBdr>
        <w:top w:val="none" w:sz="0" w:space="0" w:color="auto"/>
        <w:left w:val="none" w:sz="0" w:space="0" w:color="auto"/>
        <w:bottom w:val="none" w:sz="0" w:space="0" w:color="auto"/>
        <w:right w:val="none" w:sz="0" w:space="0" w:color="auto"/>
      </w:divBdr>
    </w:div>
    <w:div w:id="685056855">
      <w:bodyDiv w:val="1"/>
      <w:marLeft w:val="0"/>
      <w:marRight w:val="0"/>
      <w:marTop w:val="0"/>
      <w:marBottom w:val="0"/>
      <w:divBdr>
        <w:top w:val="none" w:sz="0" w:space="0" w:color="auto"/>
        <w:left w:val="none" w:sz="0" w:space="0" w:color="auto"/>
        <w:bottom w:val="none" w:sz="0" w:space="0" w:color="auto"/>
        <w:right w:val="none" w:sz="0" w:space="0" w:color="auto"/>
      </w:divBdr>
    </w:div>
    <w:div w:id="894465010">
      <w:bodyDiv w:val="1"/>
      <w:marLeft w:val="0"/>
      <w:marRight w:val="0"/>
      <w:marTop w:val="0"/>
      <w:marBottom w:val="0"/>
      <w:divBdr>
        <w:top w:val="none" w:sz="0" w:space="0" w:color="auto"/>
        <w:left w:val="none" w:sz="0" w:space="0" w:color="auto"/>
        <w:bottom w:val="none" w:sz="0" w:space="0" w:color="auto"/>
        <w:right w:val="none" w:sz="0" w:space="0" w:color="auto"/>
      </w:divBdr>
      <w:divsChild>
        <w:div w:id="1411342072">
          <w:marLeft w:val="0"/>
          <w:marRight w:val="0"/>
          <w:marTop w:val="95"/>
          <w:marBottom w:val="0"/>
          <w:divBdr>
            <w:top w:val="none" w:sz="0" w:space="0" w:color="auto"/>
            <w:left w:val="none" w:sz="0" w:space="0" w:color="auto"/>
            <w:bottom w:val="none" w:sz="0" w:space="0" w:color="auto"/>
            <w:right w:val="none" w:sz="0" w:space="0" w:color="auto"/>
          </w:divBdr>
        </w:div>
        <w:div w:id="1745299118">
          <w:marLeft w:val="0"/>
          <w:marRight w:val="0"/>
          <w:marTop w:val="136"/>
          <w:marBottom w:val="136"/>
          <w:divBdr>
            <w:top w:val="none" w:sz="0" w:space="0" w:color="auto"/>
            <w:left w:val="none" w:sz="0" w:space="0" w:color="auto"/>
            <w:bottom w:val="none" w:sz="0" w:space="0" w:color="auto"/>
            <w:right w:val="none" w:sz="0" w:space="0" w:color="auto"/>
          </w:divBdr>
        </w:div>
        <w:div w:id="760032904">
          <w:marLeft w:val="0"/>
          <w:marRight w:val="0"/>
          <w:marTop w:val="408"/>
          <w:marBottom w:val="0"/>
          <w:divBdr>
            <w:top w:val="none" w:sz="0" w:space="0" w:color="auto"/>
            <w:left w:val="none" w:sz="0" w:space="0" w:color="auto"/>
            <w:bottom w:val="none" w:sz="0" w:space="0" w:color="auto"/>
            <w:right w:val="none" w:sz="0" w:space="0" w:color="auto"/>
          </w:divBdr>
          <w:divsChild>
            <w:div w:id="2019699319">
              <w:marLeft w:val="0"/>
              <w:marRight w:val="0"/>
              <w:marTop w:val="0"/>
              <w:marBottom w:val="0"/>
              <w:divBdr>
                <w:top w:val="none" w:sz="0" w:space="0" w:color="auto"/>
                <w:left w:val="none" w:sz="0" w:space="0" w:color="auto"/>
                <w:bottom w:val="none" w:sz="0" w:space="0" w:color="auto"/>
                <w:right w:val="none" w:sz="0" w:space="0" w:color="auto"/>
              </w:divBdr>
              <w:divsChild>
                <w:div w:id="17493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9478">
      <w:bodyDiv w:val="1"/>
      <w:marLeft w:val="0"/>
      <w:marRight w:val="0"/>
      <w:marTop w:val="0"/>
      <w:marBottom w:val="0"/>
      <w:divBdr>
        <w:top w:val="none" w:sz="0" w:space="0" w:color="auto"/>
        <w:left w:val="none" w:sz="0" w:space="0" w:color="auto"/>
        <w:bottom w:val="none" w:sz="0" w:space="0" w:color="auto"/>
        <w:right w:val="none" w:sz="0" w:space="0" w:color="auto"/>
      </w:divBdr>
    </w:div>
    <w:div w:id="1209684368">
      <w:bodyDiv w:val="1"/>
      <w:marLeft w:val="0"/>
      <w:marRight w:val="0"/>
      <w:marTop w:val="0"/>
      <w:marBottom w:val="0"/>
      <w:divBdr>
        <w:top w:val="none" w:sz="0" w:space="0" w:color="auto"/>
        <w:left w:val="none" w:sz="0" w:space="0" w:color="auto"/>
        <w:bottom w:val="none" w:sz="0" w:space="0" w:color="auto"/>
        <w:right w:val="none" w:sz="0" w:space="0" w:color="auto"/>
      </w:divBdr>
      <w:divsChild>
        <w:div w:id="64692596">
          <w:marLeft w:val="0"/>
          <w:marRight w:val="0"/>
          <w:marTop w:val="105"/>
          <w:marBottom w:val="0"/>
          <w:divBdr>
            <w:top w:val="none" w:sz="0" w:space="0" w:color="auto"/>
            <w:left w:val="none" w:sz="0" w:space="0" w:color="auto"/>
            <w:bottom w:val="none" w:sz="0" w:space="0" w:color="auto"/>
            <w:right w:val="none" w:sz="0" w:space="0" w:color="auto"/>
          </w:divBdr>
        </w:div>
        <w:div w:id="1668896448">
          <w:marLeft w:val="0"/>
          <w:marRight w:val="0"/>
          <w:marTop w:val="150"/>
          <w:marBottom w:val="150"/>
          <w:divBdr>
            <w:top w:val="none" w:sz="0" w:space="0" w:color="auto"/>
            <w:left w:val="none" w:sz="0" w:space="0" w:color="auto"/>
            <w:bottom w:val="none" w:sz="0" w:space="0" w:color="auto"/>
            <w:right w:val="none" w:sz="0" w:space="0" w:color="auto"/>
          </w:divBdr>
        </w:div>
        <w:div w:id="751194630">
          <w:marLeft w:val="0"/>
          <w:marRight w:val="0"/>
          <w:marTop w:val="450"/>
          <w:marBottom w:val="0"/>
          <w:divBdr>
            <w:top w:val="none" w:sz="0" w:space="0" w:color="auto"/>
            <w:left w:val="none" w:sz="0" w:space="0" w:color="auto"/>
            <w:bottom w:val="none" w:sz="0" w:space="0" w:color="auto"/>
            <w:right w:val="none" w:sz="0" w:space="0" w:color="auto"/>
          </w:divBdr>
          <w:divsChild>
            <w:div w:id="798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13977">
      <w:bodyDiv w:val="1"/>
      <w:marLeft w:val="0"/>
      <w:marRight w:val="0"/>
      <w:marTop w:val="0"/>
      <w:marBottom w:val="0"/>
      <w:divBdr>
        <w:top w:val="none" w:sz="0" w:space="0" w:color="auto"/>
        <w:left w:val="none" w:sz="0" w:space="0" w:color="auto"/>
        <w:bottom w:val="none" w:sz="0" w:space="0" w:color="auto"/>
        <w:right w:val="none" w:sz="0" w:space="0" w:color="auto"/>
      </w:divBdr>
      <w:divsChild>
        <w:div w:id="760105437">
          <w:marLeft w:val="0"/>
          <w:marRight w:val="0"/>
          <w:marTop w:val="95"/>
          <w:marBottom w:val="0"/>
          <w:divBdr>
            <w:top w:val="none" w:sz="0" w:space="0" w:color="auto"/>
            <w:left w:val="none" w:sz="0" w:space="0" w:color="auto"/>
            <w:bottom w:val="none" w:sz="0" w:space="0" w:color="auto"/>
            <w:right w:val="none" w:sz="0" w:space="0" w:color="auto"/>
          </w:divBdr>
        </w:div>
        <w:div w:id="838542755">
          <w:marLeft w:val="0"/>
          <w:marRight w:val="0"/>
          <w:marTop w:val="136"/>
          <w:marBottom w:val="136"/>
          <w:divBdr>
            <w:top w:val="none" w:sz="0" w:space="0" w:color="auto"/>
            <w:left w:val="none" w:sz="0" w:space="0" w:color="auto"/>
            <w:bottom w:val="none" w:sz="0" w:space="0" w:color="auto"/>
            <w:right w:val="none" w:sz="0" w:space="0" w:color="auto"/>
          </w:divBdr>
        </w:div>
        <w:div w:id="1698695664">
          <w:marLeft w:val="0"/>
          <w:marRight w:val="0"/>
          <w:marTop w:val="408"/>
          <w:marBottom w:val="0"/>
          <w:divBdr>
            <w:top w:val="none" w:sz="0" w:space="0" w:color="auto"/>
            <w:left w:val="none" w:sz="0" w:space="0" w:color="auto"/>
            <w:bottom w:val="none" w:sz="0" w:space="0" w:color="auto"/>
            <w:right w:val="none" w:sz="0" w:space="0" w:color="auto"/>
          </w:divBdr>
        </w:div>
      </w:divsChild>
    </w:div>
    <w:div w:id="1275744969">
      <w:bodyDiv w:val="1"/>
      <w:marLeft w:val="0"/>
      <w:marRight w:val="0"/>
      <w:marTop w:val="0"/>
      <w:marBottom w:val="0"/>
      <w:divBdr>
        <w:top w:val="none" w:sz="0" w:space="0" w:color="auto"/>
        <w:left w:val="none" w:sz="0" w:space="0" w:color="auto"/>
        <w:bottom w:val="none" w:sz="0" w:space="0" w:color="auto"/>
        <w:right w:val="none" w:sz="0" w:space="0" w:color="auto"/>
      </w:divBdr>
      <w:divsChild>
        <w:div w:id="2055234529">
          <w:marLeft w:val="0"/>
          <w:marRight w:val="0"/>
          <w:marTop w:val="68"/>
          <w:marBottom w:val="68"/>
          <w:divBdr>
            <w:top w:val="none" w:sz="0" w:space="0" w:color="auto"/>
            <w:left w:val="none" w:sz="0" w:space="0" w:color="auto"/>
            <w:bottom w:val="dotted" w:sz="6" w:space="0" w:color="CCCCCC"/>
            <w:right w:val="none" w:sz="0" w:space="0" w:color="auto"/>
          </w:divBdr>
        </w:div>
      </w:divsChild>
    </w:div>
    <w:div w:id="1310209074">
      <w:bodyDiv w:val="1"/>
      <w:marLeft w:val="0"/>
      <w:marRight w:val="0"/>
      <w:marTop w:val="0"/>
      <w:marBottom w:val="0"/>
      <w:divBdr>
        <w:top w:val="none" w:sz="0" w:space="0" w:color="auto"/>
        <w:left w:val="none" w:sz="0" w:space="0" w:color="auto"/>
        <w:bottom w:val="none" w:sz="0" w:space="0" w:color="auto"/>
        <w:right w:val="none" w:sz="0" w:space="0" w:color="auto"/>
      </w:divBdr>
      <w:divsChild>
        <w:div w:id="1124419497">
          <w:marLeft w:val="0"/>
          <w:marRight w:val="0"/>
          <w:marTop w:val="68"/>
          <w:marBottom w:val="68"/>
          <w:divBdr>
            <w:top w:val="none" w:sz="0" w:space="0" w:color="auto"/>
            <w:left w:val="none" w:sz="0" w:space="0" w:color="auto"/>
            <w:bottom w:val="dotted" w:sz="6" w:space="0" w:color="CCCCCC"/>
            <w:right w:val="none" w:sz="0" w:space="0" w:color="auto"/>
          </w:divBdr>
        </w:div>
      </w:divsChild>
    </w:div>
    <w:div w:id="1333534678">
      <w:bodyDiv w:val="1"/>
      <w:marLeft w:val="0"/>
      <w:marRight w:val="0"/>
      <w:marTop w:val="0"/>
      <w:marBottom w:val="0"/>
      <w:divBdr>
        <w:top w:val="none" w:sz="0" w:space="0" w:color="auto"/>
        <w:left w:val="none" w:sz="0" w:space="0" w:color="auto"/>
        <w:bottom w:val="none" w:sz="0" w:space="0" w:color="auto"/>
        <w:right w:val="none" w:sz="0" w:space="0" w:color="auto"/>
      </w:divBdr>
    </w:div>
    <w:div w:id="1387870359">
      <w:bodyDiv w:val="1"/>
      <w:marLeft w:val="0"/>
      <w:marRight w:val="0"/>
      <w:marTop w:val="0"/>
      <w:marBottom w:val="0"/>
      <w:divBdr>
        <w:top w:val="none" w:sz="0" w:space="0" w:color="auto"/>
        <w:left w:val="none" w:sz="0" w:space="0" w:color="auto"/>
        <w:bottom w:val="none" w:sz="0" w:space="0" w:color="auto"/>
        <w:right w:val="none" w:sz="0" w:space="0" w:color="auto"/>
      </w:divBdr>
      <w:divsChild>
        <w:div w:id="598216604">
          <w:marLeft w:val="0"/>
          <w:marRight w:val="0"/>
          <w:marTop w:val="225"/>
          <w:marBottom w:val="225"/>
          <w:divBdr>
            <w:top w:val="none" w:sz="0" w:space="0" w:color="auto"/>
            <w:left w:val="none" w:sz="0" w:space="0" w:color="auto"/>
            <w:bottom w:val="none" w:sz="0" w:space="0" w:color="auto"/>
            <w:right w:val="none" w:sz="0" w:space="0" w:color="auto"/>
          </w:divBdr>
          <w:divsChild>
            <w:div w:id="116713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5059">
      <w:bodyDiv w:val="1"/>
      <w:marLeft w:val="0"/>
      <w:marRight w:val="0"/>
      <w:marTop w:val="0"/>
      <w:marBottom w:val="0"/>
      <w:divBdr>
        <w:top w:val="none" w:sz="0" w:space="0" w:color="auto"/>
        <w:left w:val="none" w:sz="0" w:space="0" w:color="auto"/>
        <w:bottom w:val="none" w:sz="0" w:space="0" w:color="auto"/>
        <w:right w:val="none" w:sz="0" w:space="0" w:color="auto"/>
      </w:divBdr>
      <w:divsChild>
        <w:div w:id="22753333">
          <w:marLeft w:val="0"/>
          <w:marRight w:val="0"/>
          <w:marTop w:val="95"/>
          <w:marBottom w:val="0"/>
          <w:divBdr>
            <w:top w:val="none" w:sz="0" w:space="0" w:color="auto"/>
            <w:left w:val="none" w:sz="0" w:space="0" w:color="auto"/>
            <w:bottom w:val="none" w:sz="0" w:space="0" w:color="auto"/>
            <w:right w:val="none" w:sz="0" w:space="0" w:color="auto"/>
          </w:divBdr>
        </w:div>
        <w:div w:id="1737126005">
          <w:marLeft w:val="0"/>
          <w:marRight w:val="0"/>
          <w:marTop w:val="136"/>
          <w:marBottom w:val="136"/>
          <w:divBdr>
            <w:top w:val="none" w:sz="0" w:space="0" w:color="auto"/>
            <w:left w:val="none" w:sz="0" w:space="0" w:color="auto"/>
            <w:bottom w:val="none" w:sz="0" w:space="0" w:color="auto"/>
            <w:right w:val="none" w:sz="0" w:space="0" w:color="auto"/>
          </w:divBdr>
        </w:div>
        <w:div w:id="1779568643">
          <w:marLeft w:val="0"/>
          <w:marRight w:val="0"/>
          <w:marTop w:val="408"/>
          <w:marBottom w:val="0"/>
          <w:divBdr>
            <w:top w:val="none" w:sz="0" w:space="0" w:color="auto"/>
            <w:left w:val="none" w:sz="0" w:space="0" w:color="auto"/>
            <w:bottom w:val="none" w:sz="0" w:space="0" w:color="auto"/>
            <w:right w:val="none" w:sz="0" w:space="0" w:color="auto"/>
          </w:divBdr>
        </w:div>
      </w:divsChild>
    </w:div>
    <w:div w:id="1406538016">
      <w:bodyDiv w:val="1"/>
      <w:marLeft w:val="0"/>
      <w:marRight w:val="0"/>
      <w:marTop w:val="0"/>
      <w:marBottom w:val="0"/>
      <w:divBdr>
        <w:top w:val="none" w:sz="0" w:space="0" w:color="auto"/>
        <w:left w:val="none" w:sz="0" w:space="0" w:color="auto"/>
        <w:bottom w:val="none" w:sz="0" w:space="0" w:color="auto"/>
        <w:right w:val="none" w:sz="0" w:space="0" w:color="auto"/>
      </w:divBdr>
      <w:divsChild>
        <w:div w:id="1531601049">
          <w:marLeft w:val="0"/>
          <w:marRight w:val="0"/>
          <w:marTop w:val="0"/>
          <w:marBottom w:val="0"/>
          <w:divBdr>
            <w:top w:val="none" w:sz="0" w:space="0" w:color="auto"/>
            <w:left w:val="none" w:sz="0" w:space="0" w:color="auto"/>
            <w:bottom w:val="single" w:sz="6" w:space="0" w:color="DC4F1E"/>
            <w:right w:val="none" w:sz="0" w:space="0" w:color="auto"/>
          </w:divBdr>
        </w:div>
        <w:div w:id="1453092760">
          <w:marLeft w:val="0"/>
          <w:marRight w:val="0"/>
          <w:marTop w:val="0"/>
          <w:marBottom w:val="0"/>
          <w:divBdr>
            <w:top w:val="none" w:sz="0" w:space="0" w:color="auto"/>
            <w:left w:val="none" w:sz="0" w:space="0" w:color="auto"/>
            <w:bottom w:val="none" w:sz="0" w:space="0" w:color="auto"/>
            <w:right w:val="none" w:sz="0" w:space="0" w:color="auto"/>
          </w:divBdr>
          <w:divsChild>
            <w:div w:id="1972980798">
              <w:marLeft w:val="0"/>
              <w:marRight w:val="0"/>
              <w:marTop w:val="0"/>
              <w:marBottom w:val="0"/>
              <w:divBdr>
                <w:top w:val="none" w:sz="0" w:space="0" w:color="auto"/>
                <w:left w:val="none" w:sz="0" w:space="0" w:color="auto"/>
                <w:bottom w:val="none" w:sz="0" w:space="0" w:color="auto"/>
                <w:right w:val="none" w:sz="0" w:space="0" w:color="auto"/>
              </w:divBdr>
            </w:div>
            <w:div w:id="2037153746">
              <w:marLeft w:val="0"/>
              <w:marRight w:val="0"/>
              <w:marTop w:val="0"/>
              <w:marBottom w:val="0"/>
              <w:divBdr>
                <w:top w:val="none" w:sz="0" w:space="0" w:color="auto"/>
                <w:left w:val="none" w:sz="0" w:space="0" w:color="auto"/>
                <w:bottom w:val="none" w:sz="0" w:space="0" w:color="auto"/>
                <w:right w:val="none" w:sz="0" w:space="0" w:color="auto"/>
              </w:divBdr>
            </w:div>
            <w:div w:id="1144349846">
              <w:marLeft w:val="0"/>
              <w:marRight w:val="0"/>
              <w:marTop w:val="0"/>
              <w:marBottom w:val="0"/>
              <w:divBdr>
                <w:top w:val="none" w:sz="0" w:space="0" w:color="auto"/>
                <w:left w:val="none" w:sz="0" w:space="0" w:color="auto"/>
                <w:bottom w:val="none" w:sz="0" w:space="0" w:color="auto"/>
                <w:right w:val="none" w:sz="0" w:space="0" w:color="auto"/>
              </w:divBdr>
            </w:div>
            <w:div w:id="72052088">
              <w:marLeft w:val="0"/>
              <w:marRight w:val="0"/>
              <w:marTop w:val="0"/>
              <w:marBottom w:val="0"/>
              <w:divBdr>
                <w:top w:val="none" w:sz="0" w:space="0" w:color="auto"/>
                <w:left w:val="none" w:sz="0" w:space="0" w:color="auto"/>
                <w:bottom w:val="none" w:sz="0" w:space="0" w:color="auto"/>
                <w:right w:val="none" w:sz="0" w:space="0" w:color="auto"/>
              </w:divBdr>
            </w:div>
            <w:div w:id="1204437858">
              <w:marLeft w:val="0"/>
              <w:marRight w:val="0"/>
              <w:marTop w:val="0"/>
              <w:marBottom w:val="0"/>
              <w:divBdr>
                <w:top w:val="none" w:sz="0" w:space="0" w:color="auto"/>
                <w:left w:val="none" w:sz="0" w:space="0" w:color="auto"/>
                <w:bottom w:val="none" w:sz="0" w:space="0" w:color="auto"/>
                <w:right w:val="none" w:sz="0" w:space="0" w:color="auto"/>
              </w:divBdr>
            </w:div>
            <w:div w:id="586035674">
              <w:marLeft w:val="0"/>
              <w:marRight w:val="0"/>
              <w:marTop w:val="0"/>
              <w:marBottom w:val="0"/>
              <w:divBdr>
                <w:top w:val="none" w:sz="0" w:space="0" w:color="auto"/>
                <w:left w:val="none" w:sz="0" w:space="0" w:color="auto"/>
                <w:bottom w:val="none" w:sz="0" w:space="0" w:color="auto"/>
                <w:right w:val="none" w:sz="0" w:space="0" w:color="auto"/>
              </w:divBdr>
            </w:div>
            <w:div w:id="330763515">
              <w:marLeft w:val="0"/>
              <w:marRight w:val="0"/>
              <w:marTop w:val="0"/>
              <w:marBottom w:val="0"/>
              <w:divBdr>
                <w:top w:val="none" w:sz="0" w:space="0" w:color="auto"/>
                <w:left w:val="none" w:sz="0" w:space="0" w:color="auto"/>
                <w:bottom w:val="none" w:sz="0" w:space="0" w:color="auto"/>
                <w:right w:val="none" w:sz="0" w:space="0" w:color="auto"/>
              </w:divBdr>
            </w:div>
            <w:div w:id="16740888">
              <w:marLeft w:val="0"/>
              <w:marRight w:val="0"/>
              <w:marTop w:val="0"/>
              <w:marBottom w:val="0"/>
              <w:divBdr>
                <w:top w:val="none" w:sz="0" w:space="0" w:color="auto"/>
                <w:left w:val="none" w:sz="0" w:space="0" w:color="auto"/>
                <w:bottom w:val="none" w:sz="0" w:space="0" w:color="auto"/>
                <w:right w:val="none" w:sz="0" w:space="0" w:color="auto"/>
              </w:divBdr>
            </w:div>
            <w:div w:id="1018653456">
              <w:marLeft w:val="0"/>
              <w:marRight w:val="0"/>
              <w:marTop w:val="0"/>
              <w:marBottom w:val="0"/>
              <w:divBdr>
                <w:top w:val="none" w:sz="0" w:space="0" w:color="auto"/>
                <w:left w:val="none" w:sz="0" w:space="0" w:color="auto"/>
                <w:bottom w:val="none" w:sz="0" w:space="0" w:color="auto"/>
                <w:right w:val="none" w:sz="0" w:space="0" w:color="auto"/>
              </w:divBdr>
            </w:div>
            <w:div w:id="1697929517">
              <w:marLeft w:val="0"/>
              <w:marRight w:val="0"/>
              <w:marTop w:val="0"/>
              <w:marBottom w:val="0"/>
              <w:divBdr>
                <w:top w:val="none" w:sz="0" w:space="0" w:color="auto"/>
                <w:left w:val="none" w:sz="0" w:space="0" w:color="auto"/>
                <w:bottom w:val="none" w:sz="0" w:space="0" w:color="auto"/>
                <w:right w:val="none" w:sz="0" w:space="0" w:color="auto"/>
              </w:divBdr>
            </w:div>
            <w:div w:id="1146704242">
              <w:marLeft w:val="0"/>
              <w:marRight w:val="0"/>
              <w:marTop w:val="0"/>
              <w:marBottom w:val="0"/>
              <w:divBdr>
                <w:top w:val="none" w:sz="0" w:space="0" w:color="auto"/>
                <w:left w:val="none" w:sz="0" w:space="0" w:color="auto"/>
                <w:bottom w:val="none" w:sz="0" w:space="0" w:color="auto"/>
                <w:right w:val="none" w:sz="0" w:space="0" w:color="auto"/>
              </w:divBdr>
            </w:div>
            <w:div w:id="743841631">
              <w:marLeft w:val="0"/>
              <w:marRight w:val="0"/>
              <w:marTop w:val="0"/>
              <w:marBottom w:val="0"/>
              <w:divBdr>
                <w:top w:val="none" w:sz="0" w:space="0" w:color="auto"/>
                <w:left w:val="none" w:sz="0" w:space="0" w:color="auto"/>
                <w:bottom w:val="none" w:sz="0" w:space="0" w:color="auto"/>
                <w:right w:val="none" w:sz="0" w:space="0" w:color="auto"/>
              </w:divBdr>
            </w:div>
            <w:div w:id="417020264">
              <w:marLeft w:val="0"/>
              <w:marRight w:val="0"/>
              <w:marTop w:val="0"/>
              <w:marBottom w:val="0"/>
              <w:divBdr>
                <w:top w:val="none" w:sz="0" w:space="0" w:color="auto"/>
                <w:left w:val="none" w:sz="0" w:space="0" w:color="auto"/>
                <w:bottom w:val="none" w:sz="0" w:space="0" w:color="auto"/>
                <w:right w:val="none" w:sz="0" w:space="0" w:color="auto"/>
              </w:divBdr>
            </w:div>
            <w:div w:id="1426684055">
              <w:marLeft w:val="0"/>
              <w:marRight w:val="0"/>
              <w:marTop w:val="0"/>
              <w:marBottom w:val="0"/>
              <w:divBdr>
                <w:top w:val="none" w:sz="0" w:space="0" w:color="auto"/>
                <w:left w:val="none" w:sz="0" w:space="0" w:color="auto"/>
                <w:bottom w:val="none" w:sz="0" w:space="0" w:color="auto"/>
                <w:right w:val="none" w:sz="0" w:space="0" w:color="auto"/>
              </w:divBdr>
            </w:div>
            <w:div w:id="1524124105">
              <w:marLeft w:val="0"/>
              <w:marRight w:val="0"/>
              <w:marTop w:val="0"/>
              <w:marBottom w:val="0"/>
              <w:divBdr>
                <w:top w:val="none" w:sz="0" w:space="0" w:color="auto"/>
                <w:left w:val="none" w:sz="0" w:space="0" w:color="auto"/>
                <w:bottom w:val="none" w:sz="0" w:space="0" w:color="auto"/>
                <w:right w:val="none" w:sz="0" w:space="0" w:color="auto"/>
              </w:divBdr>
            </w:div>
            <w:div w:id="1063984482">
              <w:marLeft w:val="0"/>
              <w:marRight w:val="0"/>
              <w:marTop w:val="0"/>
              <w:marBottom w:val="0"/>
              <w:divBdr>
                <w:top w:val="none" w:sz="0" w:space="0" w:color="auto"/>
                <w:left w:val="none" w:sz="0" w:space="0" w:color="auto"/>
                <w:bottom w:val="none" w:sz="0" w:space="0" w:color="auto"/>
                <w:right w:val="none" w:sz="0" w:space="0" w:color="auto"/>
              </w:divBdr>
            </w:div>
            <w:div w:id="1154905634">
              <w:marLeft w:val="0"/>
              <w:marRight w:val="0"/>
              <w:marTop w:val="0"/>
              <w:marBottom w:val="0"/>
              <w:divBdr>
                <w:top w:val="none" w:sz="0" w:space="0" w:color="auto"/>
                <w:left w:val="none" w:sz="0" w:space="0" w:color="auto"/>
                <w:bottom w:val="none" w:sz="0" w:space="0" w:color="auto"/>
                <w:right w:val="none" w:sz="0" w:space="0" w:color="auto"/>
              </w:divBdr>
            </w:div>
            <w:div w:id="760414401">
              <w:marLeft w:val="0"/>
              <w:marRight w:val="0"/>
              <w:marTop w:val="0"/>
              <w:marBottom w:val="0"/>
              <w:divBdr>
                <w:top w:val="none" w:sz="0" w:space="0" w:color="auto"/>
                <w:left w:val="none" w:sz="0" w:space="0" w:color="auto"/>
                <w:bottom w:val="none" w:sz="0" w:space="0" w:color="auto"/>
                <w:right w:val="none" w:sz="0" w:space="0" w:color="auto"/>
              </w:divBdr>
            </w:div>
            <w:div w:id="1649507767">
              <w:marLeft w:val="0"/>
              <w:marRight w:val="0"/>
              <w:marTop w:val="0"/>
              <w:marBottom w:val="0"/>
              <w:divBdr>
                <w:top w:val="none" w:sz="0" w:space="0" w:color="auto"/>
                <w:left w:val="none" w:sz="0" w:space="0" w:color="auto"/>
                <w:bottom w:val="none" w:sz="0" w:space="0" w:color="auto"/>
                <w:right w:val="none" w:sz="0" w:space="0" w:color="auto"/>
              </w:divBdr>
            </w:div>
            <w:div w:id="304361422">
              <w:marLeft w:val="0"/>
              <w:marRight w:val="0"/>
              <w:marTop w:val="0"/>
              <w:marBottom w:val="0"/>
              <w:divBdr>
                <w:top w:val="none" w:sz="0" w:space="0" w:color="auto"/>
                <w:left w:val="none" w:sz="0" w:space="0" w:color="auto"/>
                <w:bottom w:val="none" w:sz="0" w:space="0" w:color="auto"/>
                <w:right w:val="none" w:sz="0" w:space="0" w:color="auto"/>
              </w:divBdr>
            </w:div>
            <w:div w:id="259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71218">
      <w:bodyDiv w:val="1"/>
      <w:marLeft w:val="0"/>
      <w:marRight w:val="0"/>
      <w:marTop w:val="0"/>
      <w:marBottom w:val="0"/>
      <w:divBdr>
        <w:top w:val="none" w:sz="0" w:space="0" w:color="auto"/>
        <w:left w:val="none" w:sz="0" w:space="0" w:color="auto"/>
        <w:bottom w:val="none" w:sz="0" w:space="0" w:color="auto"/>
        <w:right w:val="none" w:sz="0" w:space="0" w:color="auto"/>
      </w:divBdr>
      <w:divsChild>
        <w:div w:id="154420749">
          <w:marLeft w:val="0"/>
          <w:marRight w:val="0"/>
          <w:marTop w:val="0"/>
          <w:marBottom w:val="0"/>
          <w:divBdr>
            <w:top w:val="none" w:sz="0" w:space="0" w:color="auto"/>
            <w:left w:val="none" w:sz="0" w:space="0" w:color="auto"/>
            <w:bottom w:val="single" w:sz="6" w:space="0" w:color="DC4F1E"/>
            <w:right w:val="none" w:sz="0" w:space="0" w:color="auto"/>
          </w:divBdr>
        </w:div>
        <w:div w:id="905267321">
          <w:marLeft w:val="0"/>
          <w:marRight w:val="0"/>
          <w:marTop w:val="0"/>
          <w:marBottom w:val="0"/>
          <w:divBdr>
            <w:top w:val="none" w:sz="0" w:space="0" w:color="auto"/>
            <w:left w:val="none" w:sz="0" w:space="0" w:color="auto"/>
            <w:bottom w:val="none" w:sz="0" w:space="0" w:color="auto"/>
            <w:right w:val="none" w:sz="0" w:space="0" w:color="auto"/>
          </w:divBdr>
          <w:divsChild>
            <w:div w:id="29309790">
              <w:marLeft w:val="0"/>
              <w:marRight w:val="0"/>
              <w:marTop w:val="0"/>
              <w:marBottom w:val="0"/>
              <w:divBdr>
                <w:top w:val="none" w:sz="0" w:space="0" w:color="auto"/>
                <w:left w:val="none" w:sz="0" w:space="0" w:color="auto"/>
                <w:bottom w:val="none" w:sz="0" w:space="0" w:color="auto"/>
                <w:right w:val="none" w:sz="0" w:space="0" w:color="auto"/>
              </w:divBdr>
            </w:div>
            <w:div w:id="266425557">
              <w:marLeft w:val="0"/>
              <w:marRight w:val="0"/>
              <w:marTop w:val="0"/>
              <w:marBottom w:val="0"/>
              <w:divBdr>
                <w:top w:val="none" w:sz="0" w:space="0" w:color="auto"/>
                <w:left w:val="none" w:sz="0" w:space="0" w:color="auto"/>
                <w:bottom w:val="none" w:sz="0" w:space="0" w:color="auto"/>
                <w:right w:val="none" w:sz="0" w:space="0" w:color="auto"/>
              </w:divBdr>
            </w:div>
            <w:div w:id="567112247">
              <w:marLeft w:val="0"/>
              <w:marRight w:val="0"/>
              <w:marTop w:val="0"/>
              <w:marBottom w:val="0"/>
              <w:divBdr>
                <w:top w:val="none" w:sz="0" w:space="0" w:color="auto"/>
                <w:left w:val="none" w:sz="0" w:space="0" w:color="auto"/>
                <w:bottom w:val="none" w:sz="0" w:space="0" w:color="auto"/>
                <w:right w:val="none" w:sz="0" w:space="0" w:color="auto"/>
              </w:divBdr>
            </w:div>
            <w:div w:id="1585995153">
              <w:marLeft w:val="0"/>
              <w:marRight w:val="0"/>
              <w:marTop w:val="0"/>
              <w:marBottom w:val="0"/>
              <w:divBdr>
                <w:top w:val="none" w:sz="0" w:space="0" w:color="auto"/>
                <w:left w:val="none" w:sz="0" w:space="0" w:color="auto"/>
                <w:bottom w:val="none" w:sz="0" w:space="0" w:color="auto"/>
                <w:right w:val="none" w:sz="0" w:space="0" w:color="auto"/>
              </w:divBdr>
            </w:div>
            <w:div w:id="481235365">
              <w:marLeft w:val="0"/>
              <w:marRight w:val="0"/>
              <w:marTop w:val="0"/>
              <w:marBottom w:val="0"/>
              <w:divBdr>
                <w:top w:val="none" w:sz="0" w:space="0" w:color="auto"/>
                <w:left w:val="none" w:sz="0" w:space="0" w:color="auto"/>
                <w:bottom w:val="none" w:sz="0" w:space="0" w:color="auto"/>
                <w:right w:val="none" w:sz="0" w:space="0" w:color="auto"/>
              </w:divBdr>
            </w:div>
            <w:div w:id="1967003514">
              <w:marLeft w:val="0"/>
              <w:marRight w:val="0"/>
              <w:marTop w:val="0"/>
              <w:marBottom w:val="0"/>
              <w:divBdr>
                <w:top w:val="none" w:sz="0" w:space="0" w:color="auto"/>
                <w:left w:val="none" w:sz="0" w:space="0" w:color="auto"/>
                <w:bottom w:val="none" w:sz="0" w:space="0" w:color="auto"/>
                <w:right w:val="none" w:sz="0" w:space="0" w:color="auto"/>
              </w:divBdr>
            </w:div>
            <w:div w:id="1005476453">
              <w:marLeft w:val="0"/>
              <w:marRight w:val="0"/>
              <w:marTop w:val="0"/>
              <w:marBottom w:val="0"/>
              <w:divBdr>
                <w:top w:val="none" w:sz="0" w:space="0" w:color="auto"/>
                <w:left w:val="none" w:sz="0" w:space="0" w:color="auto"/>
                <w:bottom w:val="none" w:sz="0" w:space="0" w:color="auto"/>
                <w:right w:val="none" w:sz="0" w:space="0" w:color="auto"/>
              </w:divBdr>
            </w:div>
            <w:div w:id="1974753593">
              <w:marLeft w:val="0"/>
              <w:marRight w:val="0"/>
              <w:marTop w:val="0"/>
              <w:marBottom w:val="0"/>
              <w:divBdr>
                <w:top w:val="none" w:sz="0" w:space="0" w:color="auto"/>
                <w:left w:val="none" w:sz="0" w:space="0" w:color="auto"/>
                <w:bottom w:val="none" w:sz="0" w:space="0" w:color="auto"/>
                <w:right w:val="none" w:sz="0" w:space="0" w:color="auto"/>
              </w:divBdr>
            </w:div>
            <w:div w:id="2023774175">
              <w:marLeft w:val="0"/>
              <w:marRight w:val="0"/>
              <w:marTop w:val="0"/>
              <w:marBottom w:val="0"/>
              <w:divBdr>
                <w:top w:val="none" w:sz="0" w:space="0" w:color="auto"/>
                <w:left w:val="none" w:sz="0" w:space="0" w:color="auto"/>
                <w:bottom w:val="none" w:sz="0" w:space="0" w:color="auto"/>
                <w:right w:val="none" w:sz="0" w:space="0" w:color="auto"/>
              </w:divBdr>
            </w:div>
            <w:div w:id="609630005">
              <w:marLeft w:val="0"/>
              <w:marRight w:val="0"/>
              <w:marTop w:val="0"/>
              <w:marBottom w:val="0"/>
              <w:divBdr>
                <w:top w:val="none" w:sz="0" w:space="0" w:color="auto"/>
                <w:left w:val="none" w:sz="0" w:space="0" w:color="auto"/>
                <w:bottom w:val="none" w:sz="0" w:space="0" w:color="auto"/>
                <w:right w:val="none" w:sz="0" w:space="0" w:color="auto"/>
              </w:divBdr>
            </w:div>
            <w:div w:id="166293429">
              <w:marLeft w:val="0"/>
              <w:marRight w:val="0"/>
              <w:marTop w:val="0"/>
              <w:marBottom w:val="0"/>
              <w:divBdr>
                <w:top w:val="none" w:sz="0" w:space="0" w:color="auto"/>
                <w:left w:val="none" w:sz="0" w:space="0" w:color="auto"/>
                <w:bottom w:val="none" w:sz="0" w:space="0" w:color="auto"/>
                <w:right w:val="none" w:sz="0" w:space="0" w:color="auto"/>
              </w:divBdr>
            </w:div>
            <w:div w:id="205069993">
              <w:marLeft w:val="0"/>
              <w:marRight w:val="0"/>
              <w:marTop w:val="0"/>
              <w:marBottom w:val="0"/>
              <w:divBdr>
                <w:top w:val="none" w:sz="0" w:space="0" w:color="auto"/>
                <w:left w:val="none" w:sz="0" w:space="0" w:color="auto"/>
                <w:bottom w:val="none" w:sz="0" w:space="0" w:color="auto"/>
                <w:right w:val="none" w:sz="0" w:space="0" w:color="auto"/>
              </w:divBdr>
            </w:div>
            <w:div w:id="992636094">
              <w:marLeft w:val="0"/>
              <w:marRight w:val="0"/>
              <w:marTop w:val="0"/>
              <w:marBottom w:val="0"/>
              <w:divBdr>
                <w:top w:val="none" w:sz="0" w:space="0" w:color="auto"/>
                <w:left w:val="none" w:sz="0" w:space="0" w:color="auto"/>
                <w:bottom w:val="none" w:sz="0" w:space="0" w:color="auto"/>
                <w:right w:val="none" w:sz="0" w:space="0" w:color="auto"/>
              </w:divBdr>
            </w:div>
            <w:div w:id="1552689769">
              <w:marLeft w:val="0"/>
              <w:marRight w:val="0"/>
              <w:marTop w:val="0"/>
              <w:marBottom w:val="0"/>
              <w:divBdr>
                <w:top w:val="none" w:sz="0" w:space="0" w:color="auto"/>
                <w:left w:val="none" w:sz="0" w:space="0" w:color="auto"/>
                <w:bottom w:val="none" w:sz="0" w:space="0" w:color="auto"/>
                <w:right w:val="none" w:sz="0" w:space="0" w:color="auto"/>
              </w:divBdr>
            </w:div>
            <w:div w:id="141310925">
              <w:marLeft w:val="0"/>
              <w:marRight w:val="0"/>
              <w:marTop w:val="0"/>
              <w:marBottom w:val="0"/>
              <w:divBdr>
                <w:top w:val="none" w:sz="0" w:space="0" w:color="auto"/>
                <w:left w:val="none" w:sz="0" w:space="0" w:color="auto"/>
                <w:bottom w:val="none" w:sz="0" w:space="0" w:color="auto"/>
                <w:right w:val="none" w:sz="0" w:space="0" w:color="auto"/>
              </w:divBdr>
            </w:div>
            <w:div w:id="1266384841">
              <w:marLeft w:val="0"/>
              <w:marRight w:val="0"/>
              <w:marTop w:val="0"/>
              <w:marBottom w:val="0"/>
              <w:divBdr>
                <w:top w:val="none" w:sz="0" w:space="0" w:color="auto"/>
                <w:left w:val="none" w:sz="0" w:space="0" w:color="auto"/>
                <w:bottom w:val="none" w:sz="0" w:space="0" w:color="auto"/>
                <w:right w:val="none" w:sz="0" w:space="0" w:color="auto"/>
              </w:divBdr>
            </w:div>
            <w:div w:id="2078700152">
              <w:marLeft w:val="0"/>
              <w:marRight w:val="0"/>
              <w:marTop w:val="0"/>
              <w:marBottom w:val="0"/>
              <w:divBdr>
                <w:top w:val="none" w:sz="0" w:space="0" w:color="auto"/>
                <w:left w:val="none" w:sz="0" w:space="0" w:color="auto"/>
                <w:bottom w:val="none" w:sz="0" w:space="0" w:color="auto"/>
                <w:right w:val="none" w:sz="0" w:space="0" w:color="auto"/>
              </w:divBdr>
            </w:div>
            <w:div w:id="1201117">
              <w:marLeft w:val="0"/>
              <w:marRight w:val="0"/>
              <w:marTop w:val="0"/>
              <w:marBottom w:val="0"/>
              <w:divBdr>
                <w:top w:val="none" w:sz="0" w:space="0" w:color="auto"/>
                <w:left w:val="none" w:sz="0" w:space="0" w:color="auto"/>
                <w:bottom w:val="none" w:sz="0" w:space="0" w:color="auto"/>
                <w:right w:val="none" w:sz="0" w:space="0" w:color="auto"/>
              </w:divBdr>
            </w:div>
            <w:div w:id="1971552075">
              <w:marLeft w:val="0"/>
              <w:marRight w:val="0"/>
              <w:marTop w:val="0"/>
              <w:marBottom w:val="0"/>
              <w:divBdr>
                <w:top w:val="none" w:sz="0" w:space="0" w:color="auto"/>
                <w:left w:val="none" w:sz="0" w:space="0" w:color="auto"/>
                <w:bottom w:val="none" w:sz="0" w:space="0" w:color="auto"/>
                <w:right w:val="none" w:sz="0" w:space="0" w:color="auto"/>
              </w:divBdr>
            </w:div>
            <w:div w:id="382366825">
              <w:marLeft w:val="0"/>
              <w:marRight w:val="0"/>
              <w:marTop w:val="0"/>
              <w:marBottom w:val="0"/>
              <w:divBdr>
                <w:top w:val="none" w:sz="0" w:space="0" w:color="auto"/>
                <w:left w:val="none" w:sz="0" w:space="0" w:color="auto"/>
                <w:bottom w:val="none" w:sz="0" w:space="0" w:color="auto"/>
                <w:right w:val="none" w:sz="0" w:space="0" w:color="auto"/>
              </w:divBdr>
            </w:div>
            <w:div w:id="2858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11850">
      <w:bodyDiv w:val="1"/>
      <w:marLeft w:val="0"/>
      <w:marRight w:val="0"/>
      <w:marTop w:val="0"/>
      <w:marBottom w:val="0"/>
      <w:divBdr>
        <w:top w:val="none" w:sz="0" w:space="0" w:color="auto"/>
        <w:left w:val="none" w:sz="0" w:space="0" w:color="auto"/>
        <w:bottom w:val="none" w:sz="0" w:space="0" w:color="auto"/>
        <w:right w:val="none" w:sz="0" w:space="0" w:color="auto"/>
      </w:divBdr>
    </w:div>
    <w:div w:id="1559828754">
      <w:bodyDiv w:val="1"/>
      <w:marLeft w:val="0"/>
      <w:marRight w:val="0"/>
      <w:marTop w:val="0"/>
      <w:marBottom w:val="0"/>
      <w:divBdr>
        <w:top w:val="none" w:sz="0" w:space="0" w:color="auto"/>
        <w:left w:val="none" w:sz="0" w:space="0" w:color="auto"/>
        <w:bottom w:val="none" w:sz="0" w:space="0" w:color="auto"/>
        <w:right w:val="none" w:sz="0" w:space="0" w:color="auto"/>
      </w:divBdr>
    </w:div>
    <w:div w:id="1779179544">
      <w:bodyDiv w:val="1"/>
      <w:marLeft w:val="0"/>
      <w:marRight w:val="0"/>
      <w:marTop w:val="0"/>
      <w:marBottom w:val="0"/>
      <w:divBdr>
        <w:top w:val="none" w:sz="0" w:space="0" w:color="auto"/>
        <w:left w:val="none" w:sz="0" w:space="0" w:color="auto"/>
        <w:bottom w:val="none" w:sz="0" w:space="0" w:color="auto"/>
        <w:right w:val="none" w:sz="0" w:space="0" w:color="auto"/>
      </w:divBdr>
      <w:divsChild>
        <w:div w:id="2114670750">
          <w:marLeft w:val="0"/>
          <w:marRight w:val="0"/>
          <w:marTop w:val="225"/>
          <w:marBottom w:val="225"/>
          <w:divBdr>
            <w:top w:val="none" w:sz="0" w:space="0" w:color="auto"/>
            <w:left w:val="none" w:sz="0" w:space="0" w:color="auto"/>
            <w:bottom w:val="none" w:sz="0" w:space="0" w:color="auto"/>
            <w:right w:val="none" w:sz="0" w:space="0" w:color="auto"/>
          </w:divBdr>
          <w:divsChild>
            <w:div w:id="3617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8810">
      <w:bodyDiv w:val="1"/>
      <w:marLeft w:val="0"/>
      <w:marRight w:val="0"/>
      <w:marTop w:val="0"/>
      <w:marBottom w:val="0"/>
      <w:divBdr>
        <w:top w:val="none" w:sz="0" w:space="0" w:color="auto"/>
        <w:left w:val="none" w:sz="0" w:space="0" w:color="auto"/>
        <w:bottom w:val="none" w:sz="0" w:space="0" w:color="auto"/>
        <w:right w:val="none" w:sz="0" w:space="0" w:color="auto"/>
      </w:divBdr>
    </w:div>
    <w:div w:id="2127657460">
      <w:bodyDiv w:val="1"/>
      <w:marLeft w:val="0"/>
      <w:marRight w:val="0"/>
      <w:marTop w:val="0"/>
      <w:marBottom w:val="0"/>
      <w:divBdr>
        <w:top w:val="none" w:sz="0" w:space="0" w:color="auto"/>
        <w:left w:val="none" w:sz="0" w:space="0" w:color="auto"/>
        <w:bottom w:val="none" w:sz="0" w:space="0" w:color="auto"/>
        <w:right w:val="none" w:sz="0" w:space="0" w:color="auto"/>
      </w:divBdr>
      <w:divsChild>
        <w:div w:id="704907090">
          <w:marLeft w:val="0"/>
          <w:marRight w:val="0"/>
          <w:marTop w:val="95"/>
          <w:marBottom w:val="0"/>
          <w:divBdr>
            <w:top w:val="none" w:sz="0" w:space="0" w:color="auto"/>
            <w:left w:val="none" w:sz="0" w:space="0" w:color="auto"/>
            <w:bottom w:val="none" w:sz="0" w:space="0" w:color="auto"/>
            <w:right w:val="none" w:sz="0" w:space="0" w:color="auto"/>
          </w:divBdr>
        </w:div>
        <w:div w:id="1603148981">
          <w:marLeft w:val="0"/>
          <w:marRight w:val="0"/>
          <w:marTop w:val="136"/>
          <w:marBottom w:val="136"/>
          <w:divBdr>
            <w:top w:val="none" w:sz="0" w:space="0" w:color="auto"/>
            <w:left w:val="none" w:sz="0" w:space="0" w:color="auto"/>
            <w:bottom w:val="none" w:sz="0" w:space="0" w:color="auto"/>
            <w:right w:val="none" w:sz="0" w:space="0" w:color="auto"/>
          </w:divBdr>
        </w:div>
        <w:div w:id="2088185245">
          <w:marLeft w:val="0"/>
          <w:marRight w:val="0"/>
          <w:marTop w:val="408"/>
          <w:marBottom w:val="0"/>
          <w:divBdr>
            <w:top w:val="none" w:sz="0" w:space="0" w:color="auto"/>
            <w:left w:val="none" w:sz="0" w:space="0" w:color="auto"/>
            <w:bottom w:val="none" w:sz="0" w:space="0" w:color="auto"/>
            <w:right w:val="none" w:sz="0" w:space="0" w:color="auto"/>
          </w:divBdr>
          <w:divsChild>
            <w:div w:id="1575776390">
              <w:marLeft w:val="0"/>
              <w:marRight w:val="0"/>
              <w:marTop w:val="0"/>
              <w:marBottom w:val="0"/>
              <w:divBdr>
                <w:top w:val="none" w:sz="0" w:space="0" w:color="auto"/>
                <w:left w:val="none" w:sz="0" w:space="0" w:color="auto"/>
                <w:bottom w:val="none" w:sz="0" w:space="0" w:color="auto"/>
                <w:right w:val="none" w:sz="0" w:space="0" w:color="auto"/>
              </w:divBdr>
              <w:divsChild>
                <w:div w:id="1682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0A221-9883-431D-A0E5-BFB7274DC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17</Pages>
  <Words>1955</Words>
  <Characters>11147</Characters>
  <Application>Microsoft Office Word</Application>
  <DocSecurity>0</DocSecurity>
  <Lines>92</Lines>
  <Paragraphs>26</Paragraphs>
  <ScaleCrop>false</ScaleCrop>
  <Company/>
  <LinksUpToDate>false</LinksUpToDate>
  <CharactersWithSpaces>13076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huizi90</dc:creator>
  <cp:keywords/>
  <dc:description/>
  <cp:lastModifiedBy>admin</cp:lastModifiedBy>
  <cp:revision>31</cp:revision>
  <dcterms:created xsi:type="dcterms:W3CDTF">2015-10-09T01:09:00Z</dcterms:created>
  <dcterms:modified xsi:type="dcterms:W3CDTF">2015-10-09T03:22:00Z</dcterms:modified>
</cp:coreProperties>
</file>