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BF9" w:rsidRPr="00F55861" w:rsidRDefault="00D51BF9" w:rsidP="00D51BF9">
      <w:pPr>
        <w:rPr>
          <w:rFonts w:ascii="黑体" w:eastAsia="黑体" w:hint="eastAsia"/>
          <w:sz w:val="28"/>
          <w:szCs w:val="28"/>
        </w:rPr>
      </w:pPr>
      <w:r w:rsidRPr="00F55861">
        <w:rPr>
          <w:rFonts w:ascii="黑体" w:eastAsia="黑体" w:hint="eastAsia"/>
          <w:sz w:val="28"/>
          <w:szCs w:val="28"/>
        </w:rPr>
        <w:t>附件：</w:t>
      </w:r>
      <w:r w:rsidRPr="00F55861">
        <w:rPr>
          <w:rFonts w:eastAsia="黑体" w:hint="eastAsia"/>
          <w:sz w:val="28"/>
          <w:szCs w:val="28"/>
        </w:rPr>
        <w:t> </w:t>
      </w:r>
    </w:p>
    <w:p w:rsidR="00D51BF9" w:rsidRPr="004246A9" w:rsidRDefault="00D51BF9" w:rsidP="00D51BF9">
      <w:pPr>
        <w:jc w:val="center"/>
        <w:rPr>
          <w:rFonts w:ascii="华文中宋" w:eastAsia="华文中宋" w:hAnsi="华文中宋" w:hint="eastAsia"/>
          <w:b/>
          <w:sz w:val="32"/>
          <w:szCs w:val="32"/>
        </w:rPr>
      </w:pPr>
      <w:r w:rsidRPr="004246A9">
        <w:rPr>
          <w:rFonts w:ascii="华文中宋" w:eastAsia="华文中宋" w:hAnsi="华文中宋" w:hint="eastAsia"/>
          <w:b/>
          <w:sz w:val="32"/>
          <w:szCs w:val="32"/>
        </w:rPr>
        <w:t>国家语委“十三五”科研规划2018年度项目指南</w:t>
      </w:r>
    </w:p>
    <w:p w:rsidR="00D51BF9" w:rsidRPr="004B65DC" w:rsidRDefault="00D51BF9" w:rsidP="00D51BF9">
      <w:pPr>
        <w:rPr>
          <w:rFonts w:ascii="仿宋_GB2312" w:eastAsia="仿宋_GB2312" w:hint="eastAsia"/>
          <w:sz w:val="30"/>
          <w:szCs w:val="30"/>
        </w:rPr>
      </w:pPr>
    </w:p>
    <w:p w:rsidR="00D51BF9" w:rsidRPr="004B65DC" w:rsidRDefault="00D51BF9" w:rsidP="00D51BF9">
      <w:pPr>
        <w:ind w:firstLineChars="200" w:firstLine="600"/>
        <w:rPr>
          <w:rFonts w:ascii="黑体" w:eastAsia="黑体" w:hint="eastAsia"/>
          <w:sz w:val="30"/>
          <w:szCs w:val="30"/>
        </w:rPr>
      </w:pPr>
      <w:r w:rsidRPr="004B65DC">
        <w:rPr>
          <w:rFonts w:ascii="黑体" w:eastAsia="黑体" w:hint="eastAsia"/>
          <w:sz w:val="30"/>
          <w:szCs w:val="30"/>
        </w:rPr>
        <w:t>一、重大项目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1.新时代语言文字新问题新需求及相关对策研究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2.语言文字事业服务文化强国战略的途径、方式和举措研究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3.“国家语言能力”内涵及提升方略研究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4.</w:t>
      </w:r>
      <w:r>
        <w:rPr>
          <w:rFonts w:ascii="仿宋_GB2312" w:eastAsia="仿宋_GB2312" w:hint="eastAsia"/>
          <w:sz w:val="30"/>
          <w:szCs w:val="30"/>
        </w:rPr>
        <w:t>中华优秀文化典籍</w:t>
      </w:r>
      <w:r w:rsidRPr="004B65DC">
        <w:rPr>
          <w:rFonts w:ascii="仿宋_GB2312" w:eastAsia="仿宋_GB2312" w:hint="eastAsia"/>
          <w:sz w:val="30"/>
          <w:szCs w:val="30"/>
        </w:rPr>
        <w:t>的话语转换与</w:t>
      </w:r>
      <w:r>
        <w:rPr>
          <w:rFonts w:ascii="仿宋_GB2312" w:eastAsia="仿宋_GB2312" w:hint="eastAsia"/>
          <w:sz w:val="30"/>
          <w:szCs w:val="30"/>
        </w:rPr>
        <w:t>智能化传播模式</w:t>
      </w:r>
      <w:r w:rsidRPr="004B65DC">
        <w:rPr>
          <w:rFonts w:ascii="仿宋_GB2312" w:eastAsia="仿宋_GB2312" w:hint="eastAsia"/>
          <w:sz w:val="30"/>
          <w:szCs w:val="30"/>
        </w:rPr>
        <w:t>研究</w:t>
      </w:r>
    </w:p>
    <w:p w:rsidR="00D51BF9" w:rsidRPr="004B65DC" w:rsidRDefault="00D51BF9" w:rsidP="00D51BF9">
      <w:pPr>
        <w:ind w:firstLineChars="200" w:firstLine="600"/>
        <w:rPr>
          <w:rFonts w:ascii="黑体" w:eastAsia="黑体" w:hint="eastAsia"/>
          <w:sz w:val="30"/>
          <w:szCs w:val="30"/>
        </w:rPr>
      </w:pPr>
      <w:r w:rsidRPr="004B65DC">
        <w:rPr>
          <w:rFonts w:ascii="黑体" w:eastAsia="黑体" w:hint="eastAsia"/>
          <w:sz w:val="30"/>
          <w:szCs w:val="30"/>
        </w:rPr>
        <w:t>二、重点项目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5.构建人类命运共同体</w:t>
      </w:r>
      <w:r>
        <w:rPr>
          <w:rFonts w:ascii="仿宋_GB2312" w:eastAsia="仿宋_GB2312" w:hint="eastAsia"/>
          <w:sz w:val="30"/>
          <w:szCs w:val="30"/>
        </w:rPr>
        <w:t>视域下</w:t>
      </w:r>
      <w:r w:rsidRPr="004B65DC">
        <w:rPr>
          <w:rFonts w:ascii="仿宋_GB2312" w:eastAsia="仿宋_GB2312" w:hint="eastAsia"/>
          <w:sz w:val="30"/>
          <w:szCs w:val="30"/>
        </w:rPr>
        <w:t>国家对外话语能力提升战略研究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6.新时代中国国家安全话语体系研究（厘清中国国家安全话语体系，为其建设和发展提供借鉴）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7.中国语言经济战略研究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8.少数民族地区推普的精准扶贫效应及完善路径研究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9.国际比较视野下的中国移民语言政策研究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10</w:t>
      </w:r>
      <w:r w:rsidRPr="004B65DC">
        <w:rPr>
          <w:rFonts w:ascii="仿宋_GB2312" w:eastAsia="仿宋_GB2312" w:hint="eastAsia"/>
          <w:sz w:val="30"/>
          <w:szCs w:val="30"/>
        </w:rPr>
        <w:t>.京津冀协同发展中语言需求及对策研究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1</w:t>
      </w:r>
      <w:r w:rsidRPr="004B65DC">
        <w:rPr>
          <w:rFonts w:ascii="仿宋_GB2312" w:eastAsia="仿宋_GB2312" w:hint="eastAsia"/>
          <w:sz w:val="30"/>
          <w:szCs w:val="30"/>
        </w:rPr>
        <w:t>.文明美丽城市公共空间语言景观评估与规范化问题研究</w:t>
      </w:r>
    </w:p>
    <w:p w:rsidR="00D51BF9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12</w:t>
      </w:r>
      <w:r w:rsidRPr="004B65DC">
        <w:rPr>
          <w:rFonts w:ascii="仿宋_GB2312" w:eastAsia="仿宋_GB2312" w:hint="eastAsia"/>
          <w:sz w:val="30"/>
          <w:szCs w:val="30"/>
        </w:rPr>
        <w:t>.人工智能背景</w:t>
      </w:r>
      <w:proofErr w:type="gramStart"/>
      <w:r w:rsidRPr="004B65DC">
        <w:rPr>
          <w:rFonts w:ascii="仿宋_GB2312" w:eastAsia="仿宋_GB2312" w:hint="eastAsia"/>
          <w:sz w:val="30"/>
          <w:szCs w:val="30"/>
        </w:rPr>
        <w:t>下语言</w:t>
      </w:r>
      <w:proofErr w:type="gramEnd"/>
      <w:r w:rsidRPr="004B65DC">
        <w:rPr>
          <w:rFonts w:ascii="仿宋_GB2312" w:eastAsia="仿宋_GB2312" w:hint="eastAsia"/>
          <w:sz w:val="30"/>
          <w:szCs w:val="30"/>
        </w:rPr>
        <w:t>服务行业发展策略研究（面对</w:t>
      </w:r>
      <w:r>
        <w:rPr>
          <w:rFonts w:ascii="仿宋_GB2312" w:eastAsia="仿宋_GB2312" w:hint="eastAsia"/>
          <w:sz w:val="30"/>
          <w:szCs w:val="30"/>
        </w:rPr>
        <w:t>诸如</w:t>
      </w:r>
      <w:r w:rsidRPr="004B65DC">
        <w:rPr>
          <w:rFonts w:ascii="仿宋_GB2312" w:eastAsia="仿宋_GB2312" w:hint="eastAsia"/>
          <w:sz w:val="30"/>
          <w:szCs w:val="30"/>
        </w:rPr>
        <w:t>神经网络机器翻译对传统人工翻译产生的影响，研究探索有效机制和平台促进先进技术在语言服务行业中的应用）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3</w:t>
      </w:r>
      <w:r w:rsidRPr="004B65DC">
        <w:rPr>
          <w:rFonts w:ascii="仿宋_GB2312" w:eastAsia="仿宋_GB2312" w:hint="eastAsia"/>
          <w:sz w:val="30"/>
          <w:szCs w:val="30"/>
        </w:rPr>
        <w:t>.语言文字规范标准宣传贯彻机制创新与资源建设研究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lastRenderedPageBreak/>
        <w:t>1</w:t>
      </w:r>
      <w:r>
        <w:rPr>
          <w:rFonts w:ascii="仿宋_GB2312" w:eastAsia="仿宋_GB2312" w:hint="eastAsia"/>
          <w:sz w:val="30"/>
          <w:szCs w:val="30"/>
        </w:rPr>
        <w:t>4</w:t>
      </w:r>
      <w:r w:rsidRPr="004B65DC">
        <w:rPr>
          <w:rFonts w:ascii="仿宋_GB2312" w:eastAsia="仿宋_GB2312" w:hint="eastAsia"/>
          <w:sz w:val="30"/>
          <w:szCs w:val="30"/>
        </w:rPr>
        <w:t>.</w:t>
      </w:r>
      <w:r>
        <w:rPr>
          <w:rFonts w:ascii="仿宋_GB2312" w:eastAsia="仿宋_GB2312" w:hint="eastAsia"/>
          <w:sz w:val="30"/>
          <w:szCs w:val="30"/>
        </w:rPr>
        <w:t>提升</w:t>
      </w:r>
      <w:r w:rsidRPr="004B65DC">
        <w:rPr>
          <w:rFonts w:ascii="仿宋_GB2312" w:eastAsia="仿宋_GB2312" w:hint="eastAsia"/>
          <w:sz w:val="30"/>
          <w:szCs w:val="30"/>
        </w:rPr>
        <w:t>《汉语拼音方案》应用规范研究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15</w:t>
      </w:r>
      <w:r w:rsidRPr="004B65DC">
        <w:rPr>
          <w:rFonts w:ascii="仿宋_GB2312" w:eastAsia="仿宋_GB2312" w:hint="eastAsia"/>
          <w:sz w:val="30"/>
          <w:szCs w:val="30"/>
        </w:rPr>
        <w:t>.大中小学语文教材建设统筹规划研究（打通高等师范院校汉语言文学专业与中小学语文教育）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16</w:t>
      </w:r>
      <w:r w:rsidRPr="004B65DC">
        <w:rPr>
          <w:rFonts w:ascii="仿宋_GB2312" w:eastAsia="仿宋_GB2312" w:hint="eastAsia"/>
          <w:sz w:val="30"/>
          <w:szCs w:val="30"/>
        </w:rPr>
        <w:t>.甲骨文等古文字在语文教育中的应用研究与功能开发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17</w:t>
      </w:r>
      <w:r w:rsidRPr="004B65DC">
        <w:rPr>
          <w:rFonts w:ascii="仿宋_GB2312" w:eastAsia="仿宋_GB2312" w:hint="eastAsia"/>
          <w:sz w:val="30"/>
          <w:szCs w:val="30"/>
        </w:rPr>
        <w:t>.《汉语方言字字典》编纂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18</w:t>
      </w:r>
      <w:r w:rsidRPr="004B65DC">
        <w:rPr>
          <w:rFonts w:ascii="仿宋_GB2312" w:eastAsia="仿宋_GB2312" w:hint="eastAsia"/>
          <w:sz w:val="30"/>
          <w:szCs w:val="30"/>
        </w:rPr>
        <w:t>.基于</w:t>
      </w:r>
      <w:r>
        <w:rPr>
          <w:rFonts w:ascii="仿宋_GB2312" w:eastAsia="仿宋_GB2312" w:hint="eastAsia"/>
          <w:sz w:val="30"/>
          <w:szCs w:val="30"/>
        </w:rPr>
        <w:t>语言</w:t>
      </w:r>
      <w:r w:rsidRPr="004B65DC">
        <w:rPr>
          <w:rFonts w:ascii="仿宋_GB2312" w:eastAsia="仿宋_GB2312" w:hint="eastAsia"/>
          <w:sz w:val="30"/>
          <w:szCs w:val="30"/>
        </w:rPr>
        <w:t>知识资源求解人工智能中的常识推理问题研究（将语言学的研究成果应用于人工智能技术</w:t>
      </w:r>
      <w:r>
        <w:rPr>
          <w:rFonts w:ascii="仿宋_GB2312" w:eastAsia="仿宋_GB2312" w:hint="eastAsia"/>
          <w:sz w:val="30"/>
          <w:szCs w:val="30"/>
        </w:rPr>
        <w:t>，</w:t>
      </w:r>
      <w:r w:rsidRPr="004B65DC">
        <w:rPr>
          <w:rFonts w:ascii="仿宋_GB2312" w:eastAsia="仿宋_GB2312" w:hint="eastAsia"/>
          <w:sz w:val="30"/>
          <w:szCs w:val="30"/>
        </w:rPr>
        <w:t>在基于深度学习的概念、图形、语音或字符等分类和识别的基础上，调用表示相关概念的词汇的句法语义知识</w:t>
      </w:r>
      <w:r>
        <w:rPr>
          <w:rFonts w:ascii="仿宋_GB2312" w:eastAsia="仿宋_GB2312" w:hint="eastAsia"/>
          <w:sz w:val="30"/>
          <w:szCs w:val="30"/>
        </w:rPr>
        <w:t>等</w:t>
      </w:r>
      <w:r w:rsidRPr="004B65DC">
        <w:rPr>
          <w:rFonts w:ascii="仿宋_GB2312" w:eastAsia="仿宋_GB2312" w:hint="eastAsia"/>
          <w:sz w:val="30"/>
          <w:szCs w:val="30"/>
        </w:rPr>
        <w:t>来帮助进行常识推理）</w:t>
      </w:r>
    </w:p>
    <w:p w:rsidR="00D51BF9" w:rsidRPr="004B65DC" w:rsidRDefault="00D51BF9" w:rsidP="00D51BF9">
      <w:pPr>
        <w:ind w:firstLineChars="200" w:firstLine="600"/>
        <w:rPr>
          <w:rFonts w:ascii="黑体" w:eastAsia="黑体" w:hint="eastAsia"/>
          <w:sz w:val="30"/>
          <w:szCs w:val="30"/>
        </w:rPr>
      </w:pPr>
      <w:r w:rsidRPr="004B65DC">
        <w:rPr>
          <w:rFonts w:ascii="黑体" w:eastAsia="黑体" w:hint="eastAsia"/>
          <w:sz w:val="30"/>
          <w:szCs w:val="30"/>
        </w:rPr>
        <w:t>三、一般项目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19</w:t>
      </w:r>
      <w:r w:rsidRPr="004B65DC">
        <w:rPr>
          <w:rFonts w:ascii="仿宋_GB2312" w:eastAsia="仿宋_GB2312" w:hint="eastAsia"/>
          <w:sz w:val="30"/>
          <w:szCs w:val="30"/>
        </w:rPr>
        <w:t>.新时期我国大学生语言态度研究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20.古籍文本词频统计及分词研究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21.</w:t>
      </w:r>
      <w:r>
        <w:rPr>
          <w:rFonts w:ascii="仿宋_GB2312" w:eastAsia="仿宋_GB2312" w:hint="eastAsia"/>
          <w:sz w:val="30"/>
          <w:szCs w:val="30"/>
        </w:rPr>
        <w:t>城镇化进程中少数民族语言公共服务应用研究</w:t>
      </w:r>
    </w:p>
    <w:p w:rsidR="00D51BF9" w:rsidRPr="00CE3DA3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CE3DA3">
        <w:rPr>
          <w:rFonts w:ascii="仿宋_GB2312" w:eastAsia="仿宋_GB2312" w:hint="eastAsia"/>
          <w:sz w:val="30"/>
          <w:szCs w:val="30"/>
        </w:rPr>
        <w:t>22.丝路西端古典语言文字交流与</w:t>
      </w:r>
      <w:proofErr w:type="gramStart"/>
      <w:r w:rsidRPr="00CE3DA3">
        <w:rPr>
          <w:rFonts w:ascii="仿宋_GB2312" w:eastAsia="仿宋_GB2312" w:hint="eastAsia"/>
          <w:sz w:val="30"/>
          <w:szCs w:val="30"/>
        </w:rPr>
        <w:t>文明互鉴研究</w:t>
      </w:r>
      <w:proofErr w:type="gramEnd"/>
      <w:r w:rsidRPr="00CE3DA3">
        <w:rPr>
          <w:rFonts w:ascii="仿宋_GB2312" w:eastAsia="仿宋_GB2312" w:hint="eastAsia"/>
          <w:sz w:val="30"/>
          <w:szCs w:val="30"/>
        </w:rPr>
        <w:t>（研究起源于丝路西端的</w:t>
      </w:r>
      <w:r w:rsidRPr="00CE3DA3">
        <w:rPr>
          <w:rFonts w:ascii="仿宋_GB2312" w:eastAsia="仿宋_GB2312" w:cs="仿宋_GB2312" w:hint="eastAsia"/>
          <w:sz w:val="30"/>
          <w:szCs w:val="30"/>
        </w:rPr>
        <w:t>古埃及语、古代</w:t>
      </w:r>
      <w:proofErr w:type="gramStart"/>
      <w:r w:rsidRPr="00CE3DA3">
        <w:rPr>
          <w:rFonts w:ascii="仿宋_GB2312" w:eastAsia="仿宋_GB2312" w:cs="仿宋_GB2312" w:hint="eastAsia"/>
          <w:sz w:val="30"/>
          <w:szCs w:val="30"/>
        </w:rPr>
        <w:t>楔</w:t>
      </w:r>
      <w:proofErr w:type="gramEnd"/>
      <w:r w:rsidRPr="00CE3DA3">
        <w:rPr>
          <w:rFonts w:ascii="仿宋_GB2312" w:eastAsia="仿宋_GB2312" w:cs="仿宋_GB2312" w:hint="eastAsia"/>
          <w:sz w:val="30"/>
          <w:szCs w:val="30"/>
        </w:rPr>
        <w:t>文诸语言、古希腊语、古拉丁语</w:t>
      </w:r>
      <w:r w:rsidRPr="00CE3DA3">
        <w:rPr>
          <w:rFonts w:ascii="仿宋_GB2312" w:eastAsia="仿宋_GB2312" w:hint="eastAsia"/>
          <w:sz w:val="30"/>
          <w:szCs w:val="30"/>
        </w:rPr>
        <w:t>等古典语言文字对古代文明发展</w:t>
      </w:r>
      <w:proofErr w:type="gramStart"/>
      <w:r w:rsidRPr="00CE3DA3">
        <w:rPr>
          <w:rFonts w:ascii="仿宋_GB2312" w:eastAsia="仿宋_GB2312" w:hint="eastAsia"/>
          <w:sz w:val="30"/>
          <w:szCs w:val="30"/>
        </w:rPr>
        <w:t>及跨文明</w:t>
      </w:r>
      <w:proofErr w:type="gramEnd"/>
      <w:r w:rsidRPr="00CE3DA3">
        <w:rPr>
          <w:rFonts w:ascii="仿宋_GB2312" w:eastAsia="仿宋_GB2312" w:hint="eastAsia"/>
          <w:sz w:val="30"/>
          <w:szCs w:val="30"/>
        </w:rPr>
        <w:t>互动交流的作用，为甲骨文对比研究，东西文明互鉴，以及“一带一路”建设等提供参考）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23.</w:t>
      </w:r>
      <w:proofErr w:type="gramStart"/>
      <w:r w:rsidRPr="004B65DC">
        <w:rPr>
          <w:rFonts w:ascii="仿宋_GB2312" w:eastAsia="仿宋_GB2312" w:hint="eastAsia"/>
          <w:sz w:val="30"/>
          <w:szCs w:val="30"/>
        </w:rPr>
        <w:t>儿童语障成因</w:t>
      </w:r>
      <w:proofErr w:type="gramEnd"/>
      <w:r w:rsidRPr="004B65DC">
        <w:rPr>
          <w:rFonts w:ascii="仿宋_GB2312" w:eastAsia="仿宋_GB2312" w:hint="eastAsia"/>
          <w:sz w:val="30"/>
          <w:szCs w:val="30"/>
        </w:rPr>
        <w:t>与教育训练策略研究</w:t>
      </w:r>
    </w:p>
    <w:p w:rsidR="00D51BF9" w:rsidRPr="004B65DC" w:rsidRDefault="00D51BF9" w:rsidP="00D51BF9">
      <w:pPr>
        <w:ind w:firstLineChars="200" w:firstLine="600"/>
        <w:rPr>
          <w:rFonts w:ascii="黑体" w:eastAsia="黑体" w:hint="eastAsia"/>
          <w:sz w:val="30"/>
          <w:szCs w:val="30"/>
        </w:rPr>
      </w:pPr>
      <w:r w:rsidRPr="004B65DC">
        <w:rPr>
          <w:rFonts w:ascii="黑体" w:eastAsia="黑体" w:hint="eastAsia"/>
          <w:sz w:val="30"/>
          <w:szCs w:val="30"/>
        </w:rPr>
        <w:t>四、“一带一路”语言文字研究专项（题目自定）</w:t>
      </w:r>
    </w:p>
    <w:p w:rsidR="00D51BF9" w:rsidRPr="004B65DC" w:rsidRDefault="00D51BF9" w:rsidP="00D51BF9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4B65DC">
        <w:rPr>
          <w:rFonts w:ascii="仿宋_GB2312" w:eastAsia="仿宋_GB2312" w:hint="eastAsia"/>
          <w:sz w:val="30"/>
          <w:szCs w:val="30"/>
        </w:rPr>
        <w:t>为“一带一路”建设提供语言支撑和服务，以语言互通促进“五通”的实现，开展与“一带一路”有关的语言政策、语言规</w:t>
      </w:r>
      <w:r w:rsidRPr="004B65DC">
        <w:rPr>
          <w:rFonts w:ascii="仿宋_GB2312" w:eastAsia="仿宋_GB2312" w:hint="eastAsia"/>
          <w:sz w:val="30"/>
          <w:szCs w:val="30"/>
        </w:rPr>
        <w:lastRenderedPageBreak/>
        <w:t>划、语言状况调查、语言保护、语种规划、汉语传播、语言服务、语言产业等方面的研究。题目自定，在线申报时项目类别选择“‘一带一路’专项”。</w:t>
      </w:r>
    </w:p>
    <w:p w:rsidR="00D51BF9" w:rsidRPr="004B65DC" w:rsidRDefault="00D51BF9" w:rsidP="00D51BF9">
      <w:pPr>
        <w:ind w:firstLineChars="200" w:firstLine="600"/>
        <w:rPr>
          <w:rFonts w:ascii="黑体" w:eastAsia="黑体" w:hint="eastAsia"/>
          <w:sz w:val="30"/>
          <w:szCs w:val="30"/>
        </w:rPr>
      </w:pPr>
      <w:r w:rsidRPr="004B65DC">
        <w:rPr>
          <w:rFonts w:ascii="黑体" w:eastAsia="黑体" w:hint="eastAsia"/>
          <w:sz w:val="30"/>
          <w:szCs w:val="30"/>
        </w:rPr>
        <w:t>五、语言文字信息技术与应用研究专项（题目自定）</w:t>
      </w:r>
    </w:p>
    <w:p w:rsidR="00012784" w:rsidRDefault="00D51BF9" w:rsidP="00D51BF9">
      <w:r w:rsidRPr="004B65DC">
        <w:rPr>
          <w:rFonts w:ascii="仿宋_GB2312" w:eastAsia="仿宋_GB2312" w:hint="eastAsia"/>
          <w:sz w:val="30"/>
          <w:szCs w:val="30"/>
        </w:rPr>
        <w:t>主要包括多语种机器翻译关键技术与应用研究，将人工智能、大数据、云计算、移动互联网等技术运用于语言分析、语言知识获取及语义资源建设，智能辅助语言学习系统和语音识别关键技术与应用相关研究，语言理解、语言生成和语言评价的智能化理论和技术研究，语言文字信息处理技术评测研究。题目自定，在线申报时项目类别选择“信息化专项”。</w:t>
      </w:r>
      <w:bookmarkStart w:id="0" w:name="_GoBack"/>
      <w:bookmarkEnd w:id="0"/>
    </w:p>
    <w:sectPr w:rsidR="00012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F9"/>
    <w:rsid w:val="00012784"/>
    <w:rsid w:val="00D5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B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2018-04-26T03:27:00Z</dcterms:created>
  <dcterms:modified xsi:type="dcterms:W3CDTF">2018-04-26T03:27:00Z</dcterms:modified>
</cp:coreProperties>
</file>